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1C43C" w14:textId="77777777" w:rsidR="006D1FC0" w:rsidRDefault="00595151">
      <w:pPr>
        <w:pStyle w:val="Standard"/>
        <w:tabs>
          <w:tab w:val="left" w:pos="5103"/>
        </w:tabs>
        <w:ind w:right="30"/>
        <w:rPr>
          <w:rFonts w:ascii="Verdana" w:hAnsi="Verdana" w:cs="Arial"/>
          <w:b/>
          <w:sz w:val="22"/>
          <w:szCs w:val="22"/>
        </w:rPr>
      </w:pPr>
      <w:proofErr w:type="gramStart"/>
      <w:r>
        <w:rPr>
          <w:rFonts w:ascii="Verdana" w:hAnsi="Verdana" w:cs="Arial"/>
          <w:b/>
          <w:sz w:val="22"/>
          <w:szCs w:val="22"/>
        </w:rPr>
        <w:t>OBSAH :</w:t>
      </w:r>
      <w:proofErr w:type="gramEnd"/>
    </w:p>
    <w:p w14:paraId="2A91FEFA" w14:textId="77777777" w:rsidR="006D1FC0" w:rsidRDefault="006D1FC0">
      <w:pPr>
        <w:pStyle w:val="ZkladntextIMP"/>
        <w:ind w:left="284"/>
        <w:rPr>
          <w:rFonts w:ascii="Verdana" w:hAnsi="Verdana" w:cs="Verdana"/>
          <w:b/>
          <w:sz w:val="22"/>
          <w:szCs w:val="22"/>
        </w:rPr>
      </w:pPr>
    </w:p>
    <w:p w14:paraId="3DEF73BE" w14:textId="77777777" w:rsidR="007D7A04" w:rsidRDefault="007D7A04">
      <w:pPr>
        <w:rPr>
          <w:szCs w:val="21"/>
        </w:rPr>
        <w:sectPr w:rsidR="007D7A0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618" w:right="1417" w:bottom="1618" w:left="1417" w:header="708" w:footer="708" w:gutter="0"/>
          <w:cols w:space="708"/>
          <w:titlePg/>
        </w:sectPr>
      </w:pPr>
    </w:p>
    <w:p w14:paraId="26381F56" w14:textId="77777777" w:rsidR="00152579" w:rsidRDefault="00000000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500649294" w:history="1">
        <w:r w:rsidR="00152579" w:rsidRPr="005E59C0">
          <w:rPr>
            <w:rStyle w:val="Hypertextovodkaz"/>
            <w:noProof/>
          </w:rPr>
          <w:t>TECHNICKÁ ZPRÁVA</w:t>
        </w:r>
        <w:r w:rsidR="00152579">
          <w:rPr>
            <w:noProof/>
          </w:rPr>
          <w:tab/>
        </w:r>
        <w:r w:rsidR="003433C7">
          <w:rPr>
            <w:noProof/>
          </w:rPr>
          <w:fldChar w:fldCharType="begin"/>
        </w:r>
        <w:r w:rsidR="00152579">
          <w:rPr>
            <w:noProof/>
          </w:rPr>
          <w:instrText xml:space="preserve"> PAGEREF _Toc500649294 \h </w:instrText>
        </w:r>
        <w:r w:rsidR="003433C7">
          <w:rPr>
            <w:noProof/>
          </w:rPr>
        </w:r>
        <w:r w:rsidR="003433C7">
          <w:rPr>
            <w:noProof/>
          </w:rPr>
          <w:fldChar w:fldCharType="separate"/>
        </w:r>
        <w:r w:rsidR="003F7141">
          <w:rPr>
            <w:noProof/>
          </w:rPr>
          <w:t>2</w:t>
        </w:r>
        <w:r w:rsidR="003433C7">
          <w:rPr>
            <w:noProof/>
          </w:rPr>
          <w:fldChar w:fldCharType="end"/>
        </w:r>
      </w:hyperlink>
    </w:p>
    <w:p w14:paraId="5216DB84" w14:textId="77777777" w:rsidR="00152579" w:rsidRDefault="00000000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500649295" w:history="1">
        <w:r w:rsidR="00152579" w:rsidRPr="005E59C0">
          <w:rPr>
            <w:rStyle w:val="Hypertextovodkaz"/>
            <w:rFonts w:cs="Times New Roman"/>
            <w:noProof/>
          </w:rPr>
          <w:t>D.1 Identifikační údaje</w:t>
        </w:r>
        <w:r w:rsidR="00152579">
          <w:rPr>
            <w:noProof/>
          </w:rPr>
          <w:tab/>
        </w:r>
        <w:r w:rsidR="003F7141">
          <w:rPr>
            <w:noProof/>
          </w:rPr>
          <w:t>2</w:t>
        </w:r>
      </w:hyperlink>
    </w:p>
    <w:p w14:paraId="51F03669" w14:textId="77777777" w:rsidR="00152579" w:rsidRDefault="00000000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500649296" w:history="1">
        <w:r w:rsidR="00152579" w:rsidRPr="005E59C0">
          <w:rPr>
            <w:rStyle w:val="Hypertextovodkaz"/>
            <w:rFonts w:cs="Times New Roman"/>
            <w:noProof/>
          </w:rPr>
          <w:t>D.1.1. Údaje o stavbě</w:t>
        </w:r>
        <w:r w:rsidR="00152579">
          <w:rPr>
            <w:noProof/>
          </w:rPr>
          <w:tab/>
        </w:r>
        <w:r w:rsidR="003F7141">
          <w:rPr>
            <w:noProof/>
          </w:rPr>
          <w:t>2</w:t>
        </w:r>
      </w:hyperlink>
    </w:p>
    <w:p w14:paraId="076443B9" w14:textId="77777777" w:rsidR="00152579" w:rsidRDefault="00000000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500649297" w:history="1">
        <w:r w:rsidR="00152579" w:rsidRPr="005E59C0">
          <w:rPr>
            <w:rStyle w:val="Hypertextovodkaz"/>
            <w:rFonts w:cs="Times New Roman"/>
            <w:noProof/>
          </w:rPr>
          <w:t>D.2 Celkový popis stavby</w:t>
        </w:r>
        <w:r w:rsidR="00152579">
          <w:rPr>
            <w:noProof/>
          </w:rPr>
          <w:tab/>
        </w:r>
        <w:r w:rsidR="003F7141">
          <w:rPr>
            <w:noProof/>
          </w:rPr>
          <w:t>2</w:t>
        </w:r>
      </w:hyperlink>
    </w:p>
    <w:p w14:paraId="2C86C110" w14:textId="77777777" w:rsidR="00152579" w:rsidRDefault="00000000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500649298" w:history="1">
        <w:r w:rsidR="00152579" w:rsidRPr="005E59C0">
          <w:rPr>
            <w:rStyle w:val="Hypertextovodkaz"/>
            <w:rFonts w:cs="Times New Roman"/>
            <w:noProof/>
          </w:rPr>
          <w:t>D.2.1 Účel užívání stavby, základní kapacity funkčních jednotek.</w:t>
        </w:r>
        <w:r w:rsidR="00152579">
          <w:rPr>
            <w:noProof/>
          </w:rPr>
          <w:tab/>
        </w:r>
        <w:r w:rsidR="003F7141">
          <w:rPr>
            <w:noProof/>
          </w:rPr>
          <w:t>2</w:t>
        </w:r>
      </w:hyperlink>
    </w:p>
    <w:p w14:paraId="48A946C6" w14:textId="77777777" w:rsidR="00152579" w:rsidRDefault="00000000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500649299" w:history="1">
        <w:r w:rsidR="00152579" w:rsidRPr="005E59C0">
          <w:rPr>
            <w:rStyle w:val="Hypertextovodkaz"/>
            <w:rFonts w:cs="Times New Roman"/>
            <w:noProof/>
          </w:rPr>
          <w:t>D.2.2 Celkové urbanistické a architektonické řešení.</w:t>
        </w:r>
        <w:r w:rsidR="00152579">
          <w:rPr>
            <w:noProof/>
          </w:rPr>
          <w:tab/>
        </w:r>
        <w:r w:rsidR="003F7141">
          <w:rPr>
            <w:noProof/>
          </w:rPr>
          <w:t>2</w:t>
        </w:r>
      </w:hyperlink>
    </w:p>
    <w:p w14:paraId="210CEA1B" w14:textId="77777777" w:rsidR="00152579" w:rsidRDefault="00000000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500649300" w:history="1">
        <w:r w:rsidR="00152579" w:rsidRPr="005E59C0">
          <w:rPr>
            <w:rStyle w:val="Hypertextovodkaz"/>
            <w:rFonts w:cs="Times New Roman"/>
            <w:noProof/>
          </w:rPr>
          <w:t>D.2.3 Celkové provozní řešení, technologie výroby.</w:t>
        </w:r>
        <w:r w:rsidR="00152579">
          <w:rPr>
            <w:noProof/>
          </w:rPr>
          <w:tab/>
        </w:r>
        <w:r w:rsidR="003F7141">
          <w:rPr>
            <w:noProof/>
          </w:rPr>
          <w:t>3</w:t>
        </w:r>
      </w:hyperlink>
    </w:p>
    <w:p w14:paraId="077DCEED" w14:textId="77777777" w:rsidR="00152579" w:rsidRDefault="00000000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500649301" w:history="1">
        <w:r w:rsidR="00152579" w:rsidRPr="005E59C0">
          <w:rPr>
            <w:rStyle w:val="Hypertextovodkaz"/>
            <w:rFonts w:cs="Times New Roman"/>
            <w:noProof/>
          </w:rPr>
          <w:t>D.2.4 Bezbariérové užívání stavby</w:t>
        </w:r>
        <w:r w:rsidR="00152579">
          <w:rPr>
            <w:noProof/>
          </w:rPr>
          <w:tab/>
        </w:r>
        <w:r w:rsidR="003F7141">
          <w:rPr>
            <w:noProof/>
          </w:rPr>
          <w:t>3</w:t>
        </w:r>
      </w:hyperlink>
    </w:p>
    <w:p w14:paraId="007807A9" w14:textId="77777777" w:rsidR="00152579" w:rsidRDefault="00000000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500649302" w:history="1">
        <w:r w:rsidR="00152579" w:rsidRPr="005E59C0">
          <w:rPr>
            <w:rStyle w:val="Hypertextovodkaz"/>
            <w:rFonts w:cs="Times New Roman"/>
            <w:noProof/>
          </w:rPr>
          <w:t>D.2.5 Bezpečnost při užívání stavby</w:t>
        </w:r>
        <w:r w:rsidR="00152579">
          <w:rPr>
            <w:noProof/>
          </w:rPr>
          <w:tab/>
        </w:r>
        <w:r w:rsidR="003F7141">
          <w:rPr>
            <w:noProof/>
          </w:rPr>
          <w:t>3</w:t>
        </w:r>
      </w:hyperlink>
    </w:p>
    <w:p w14:paraId="17CA7C4B" w14:textId="2F25DA01" w:rsidR="00152579" w:rsidRDefault="00000000">
      <w:pPr>
        <w:pStyle w:val="Obsah1"/>
        <w:tabs>
          <w:tab w:val="right" w:leader="dot" w:pos="9062"/>
        </w:tabs>
        <w:rPr>
          <w:noProof/>
        </w:rPr>
      </w:pPr>
      <w:hyperlink w:anchor="_Toc500649303" w:history="1">
        <w:r w:rsidR="00152579" w:rsidRPr="005E59C0">
          <w:rPr>
            <w:rStyle w:val="Hypertextovodkaz"/>
            <w:rFonts w:cs="Times New Roman"/>
            <w:noProof/>
          </w:rPr>
          <w:t>D.2.6 Základní charakteristika objektů</w:t>
        </w:r>
        <w:r w:rsidR="00152579">
          <w:rPr>
            <w:noProof/>
          </w:rPr>
          <w:tab/>
        </w:r>
      </w:hyperlink>
      <w:r w:rsidR="00134125">
        <w:rPr>
          <w:noProof/>
        </w:rPr>
        <w:t>3</w:t>
      </w:r>
    </w:p>
    <w:p w14:paraId="7DF56B72" w14:textId="26FEA120" w:rsidR="00134125" w:rsidRDefault="00000000" w:rsidP="00134125">
      <w:pPr>
        <w:pStyle w:val="Obsah1"/>
        <w:tabs>
          <w:tab w:val="right" w:leader="dot" w:pos="9062"/>
        </w:tabs>
        <w:rPr>
          <w:noProof/>
        </w:rPr>
      </w:pPr>
      <w:hyperlink w:anchor="_Toc500649303" w:history="1">
        <w:r w:rsidR="00134125" w:rsidRPr="005E59C0">
          <w:rPr>
            <w:rStyle w:val="Hypertextovodkaz"/>
            <w:rFonts w:cs="Times New Roman"/>
            <w:noProof/>
          </w:rPr>
          <w:t>D.2.</w:t>
        </w:r>
        <w:r w:rsidR="00134125">
          <w:rPr>
            <w:rStyle w:val="Hypertextovodkaz"/>
            <w:rFonts w:cs="Times New Roman"/>
            <w:noProof/>
          </w:rPr>
          <w:t>7</w:t>
        </w:r>
        <w:r w:rsidR="00134125" w:rsidRPr="005E59C0">
          <w:rPr>
            <w:rStyle w:val="Hypertextovodkaz"/>
            <w:rFonts w:cs="Times New Roman"/>
            <w:noProof/>
          </w:rPr>
          <w:t xml:space="preserve"> </w:t>
        </w:r>
        <w:r w:rsidR="00134125">
          <w:rPr>
            <w:rStyle w:val="Hypertextovodkaz"/>
            <w:rFonts w:cs="Times New Roman"/>
            <w:noProof/>
          </w:rPr>
          <w:t>Stavební fyzika</w:t>
        </w:r>
        <w:r w:rsidR="00134125">
          <w:rPr>
            <w:noProof/>
          </w:rPr>
          <w:tab/>
        </w:r>
      </w:hyperlink>
      <w:r w:rsidR="00134125">
        <w:rPr>
          <w:noProof/>
        </w:rPr>
        <w:t>7</w:t>
      </w:r>
    </w:p>
    <w:p w14:paraId="4E0F0EEE" w14:textId="74F9FA4A" w:rsidR="00152579" w:rsidRDefault="00000000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500649304" w:history="1">
        <w:r w:rsidR="00152579" w:rsidRPr="005E59C0">
          <w:rPr>
            <w:rStyle w:val="Hypertextovodkaz"/>
            <w:rFonts w:cs="Times New Roman"/>
            <w:noProof/>
          </w:rPr>
          <w:t>Závěr</w:t>
        </w:r>
        <w:r w:rsidR="00152579">
          <w:rPr>
            <w:noProof/>
          </w:rPr>
          <w:tab/>
        </w:r>
      </w:hyperlink>
      <w:r w:rsidR="00134125">
        <w:rPr>
          <w:noProof/>
        </w:rPr>
        <w:t>7</w:t>
      </w:r>
    </w:p>
    <w:p w14:paraId="32BCA2F5" w14:textId="77777777" w:rsidR="006D1FC0" w:rsidRDefault="006D1FC0">
      <w:pPr>
        <w:pStyle w:val="Contents1"/>
      </w:pPr>
    </w:p>
    <w:p w14:paraId="09C44EC0" w14:textId="77777777" w:rsidR="007D7A04" w:rsidRDefault="007D7A04">
      <w:pPr>
        <w:rPr>
          <w:szCs w:val="21"/>
        </w:rPr>
        <w:sectPr w:rsidR="007D7A04">
          <w:type w:val="continuous"/>
          <w:pgSz w:w="11906" w:h="16838"/>
          <w:pgMar w:top="1618" w:right="1417" w:bottom="1618" w:left="1417" w:header="708" w:footer="708" w:gutter="0"/>
          <w:cols w:space="708"/>
          <w:titlePg/>
        </w:sectPr>
      </w:pPr>
    </w:p>
    <w:p w14:paraId="4B0DC2A3" w14:textId="77777777" w:rsidR="006D1FC0" w:rsidRDefault="006D1FC0">
      <w:pPr>
        <w:pStyle w:val="ZkladntextIMP"/>
        <w:tabs>
          <w:tab w:val="right" w:leader="dot" w:pos="17162"/>
        </w:tabs>
        <w:ind w:left="900"/>
        <w:rPr>
          <w:rFonts w:ascii="Verdana" w:hAnsi="Verdana" w:cs="Verdana"/>
          <w:b/>
          <w:sz w:val="20"/>
        </w:rPr>
      </w:pPr>
    </w:p>
    <w:p w14:paraId="69F0CB77" w14:textId="77777777" w:rsidR="006D1FC0" w:rsidRDefault="006D1FC0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55BA95C8" w14:textId="77777777" w:rsidR="006D1FC0" w:rsidRDefault="006D1FC0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7210F5AA" w14:textId="77777777" w:rsidR="006D1FC0" w:rsidRDefault="006D1FC0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0FAD7D10" w14:textId="77777777" w:rsidR="006D1FC0" w:rsidRDefault="006D1FC0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0DA37D7F" w14:textId="77777777" w:rsidR="006D1FC0" w:rsidRDefault="006D1FC0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54122AD5" w14:textId="77777777" w:rsidR="006D1FC0" w:rsidRDefault="006D1FC0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580201F9" w14:textId="77777777" w:rsidR="006D1FC0" w:rsidRDefault="006D1FC0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60128A11" w14:textId="77777777" w:rsidR="006D1FC0" w:rsidRDefault="006D1FC0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42479B7F" w14:textId="77777777" w:rsidR="006D1FC0" w:rsidRDefault="006D1FC0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50253180" w14:textId="77777777" w:rsidR="006D1FC0" w:rsidRDefault="006D1FC0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3DE8D796" w14:textId="77777777" w:rsidR="006D1FC0" w:rsidRDefault="006D1FC0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28A37866" w14:textId="77777777" w:rsidR="006D1FC0" w:rsidRDefault="006D1FC0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224EB1E8" w14:textId="77777777" w:rsidR="006D1FC0" w:rsidRDefault="006D1FC0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400BC462" w14:textId="77777777" w:rsidR="006D1FC0" w:rsidRDefault="006D1FC0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1E79B8CC" w14:textId="77777777" w:rsidR="006D1FC0" w:rsidRDefault="006D1FC0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3EB331BE" w14:textId="77777777" w:rsidR="006D1FC0" w:rsidRDefault="006D1FC0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7B88125F" w14:textId="77777777" w:rsidR="006D1FC0" w:rsidRDefault="006D1FC0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2E35CA3D" w14:textId="77777777" w:rsidR="006D1FC0" w:rsidRDefault="006D1FC0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609C4639" w14:textId="77777777" w:rsidR="006D1FC0" w:rsidRDefault="006D1FC0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663EDE28" w14:textId="77777777" w:rsidR="006D1FC0" w:rsidRDefault="006D1FC0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14DDA27D" w14:textId="77777777" w:rsidR="006D1FC0" w:rsidRDefault="006D1FC0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15AF55DA" w14:textId="77777777" w:rsidR="006D1FC0" w:rsidRDefault="006D1FC0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027D47C4" w14:textId="77777777" w:rsidR="006D1FC0" w:rsidRDefault="006D1FC0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1B36ED31" w14:textId="77777777" w:rsidR="006D1FC0" w:rsidRDefault="006D1FC0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2536331E" w14:textId="77777777" w:rsidR="006D1FC0" w:rsidRDefault="006D1FC0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2B53C6DD" w14:textId="77777777" w:rsidR="006D1FC0" w:rsidRDefault="006D1FC0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4800D245" w14:textId="77777777" w:rsidR="006D1FC0" w:rsidRDefault="006D1FC0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628F6D91" w14:textId="77777777" w:rsidR="006D1FC0" w:rsidRDefault="006D1FC0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336B3EF9" w14:textId="77777777" w:rsidR="006D1FC0" w:rsidRDefault="006D1FC0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345BB47E" w14:textId="77777777" w:rsidR="006D1FC0" w:rsidRDefault="006D1FC0">
      <w:pPr>
        <w:pStyle w:val="ZkladntextIMP"/>
        <w:rPr>
          <w:rFonts w:ascii="Verdana" w:hAnsi="Verdana" w:cs="Verdana"/>
          <w:b/>
          <w:sz w:val="20"/>
        </w:rPr>
      </w:pPr>
    </w:p>
    <w:p w14:paraId="3D281E0A" w14:textId="77777777" w:rsidR="006D1FC0" w:rsidRDefault="00595151">
      <w:pPr>
        <w:pStyle w:val="Nadpis1"/>
        <w:jc w:val="left"/>
        <w:rPr>
          <w:sz w:val="32"/>
        </w:rPr>
      </w:pPr>
      <w:bookmarkStart w:id="0" w:name="__RefHeading___Toc357590231"/>
      <w:bookmarkStart w:id="1" w:name="_Toc484168389"/>
      <w:bookmarkStart w:id="2" w:name="_Toc484201675"/>
      <w:bookmarkStart w:id="3" w:name="_Toc500649294"/>
      <w:r>
        <w:rPr>
          <w:sz w:val="32"/>
        </w:rPr>
        <w:t>TECHNICKÁ ZPRÁVA</w:t>
      </w:r>
      <w:bookmarkEnd w:id="0"/>
      <w:bookmarkEnd w:id="1"/>
      <w:bookmarkEnd w:id="2"/>
      <w:bookmarkEnd w:id="3"/>
    </w:p>
    <w:p w14:paraId="47153E6C" w14:textId="77777777" w:rsidR="006D1FC0" w:rsidRDefault="006D1FC0">
      <w:pPr>
        <w:pStyle w:val="Standard"/>
      </w:pPr>
    </w:p>
    <w:p w14:paraId="15089871" w14:textId="77777777" w:rsidR="006D1FC0" w:rsidRDefault="006D1FC0">
      <w:pPr>
        <w:pStyle w:val="Nadpis1"/>
        <w:jc w:val="left"/>
        <w:rPr>
          <w:rFonts w:ascii="Verdana" w:hAnsi="Verdana" w:cs="Verdana"/>
          <w:sz w:val="22"/>
          <w:szCs w:val="22"/>
        </w:rPr>
      </w:pPr>
    </w:p>
    <w:p w14:paraId="05CCED6A" w14:textId="77777777" w:rsidR="006D1FC0" w:rsidRDefault="00595151">
      <w:pPr>
        <w:pStyle w:val="Nadpis1"/>
        <w:ind w:left="284" w:hanging="284"/>
        <w:jc w:val="left"/>
        <w:rPr>
          <w:rFonts w:ascii="Times New Roman" w:hAnsi="Times New Roman" w:cs="Times New Roman"/>
          <w:sz w:val="22"/>
          <w:szCs w:val="22"/>
        </w:rPr>
      </w:pPr>
      <w:bookmarkStart w:id="4" w:name="__RefHeading___Toc357590232"/>
      <w:bookmarkStart w:id="5" w:name="_Toc484168390"/>
      <w:bookmarkStart w:id="6" w:name="_Toc484201676"/>
      <w:bookmarkStart w:id="7" w:name="_Toc500649295"/>
      <w:r>
        <w:rPr>
          <w:rFonts w:ascii="Times New Roman" w:hAnsi="Times New Roman" w:cs="Times New Roman"/>
          <w:sz w:val="22"/>
          <w:szCs w:val="22"/>
        </w:rPr>
        <w:t>D.1 Identifikační údaje</w:t>
      </w:r>
      <w:bookmarkEnd w:id="4"/>
      <w:bookmarkEnd w:id="5"/>
      <w:bookmarkEnd w:id="6"/>
      <w:bookmarkEnd w:id="7"/>
    </w:p>
    <w:p w14:paraId="21BC9E20" w14:textId="77777777" w:rsidR="006D1FC0" w:rsidRDefault="006D1FC0">
      <w:pPr>
        <w:pStyle w:val="Standard"/>
        <w:rPr>
          <w:sz w:val="22"/>
          <w:szCs w:val="22"/>
        </w:rPr>
      </w:pPr>
    </w:p>
    <w:p w14:paraId="5C0B0851" w14:textId="77777777" w:rsidR="006D1FC0" w:rsidRDefault="00595151">
      <w:pPr>
        <w:pStyle w:val="Nadpis1"/>
        <w:ind w:left="284"/>
        <w:jc w:val="left"/>
        <w:rPr>
          <w:rFonts w:ascii="Times New Roman" w:hAnsi="Times New Roman" w:cs="Times New Roman"/>
          <w:sz w:val="22"/>
          <w:szCs w:val="22"/>
        </w:rPr>
      </w:pPr>
      <w:bookmarkStart w:id="8" w:name="__RefHeading___Toc357590233"/>
      <w:bookmarkStart w:id="9" w:name="_Toc484168391"/>
      <w:bookmarkStart w:id="10" w:name="_Toc484201677"/>
      <w:bookmarkStart w:id="11" w:name="_Toc500649296"/>
      <w:r>
        <w:rPr>
          <w:rFonts w:ascii="Times New Roman" w:hAnsi="Times New Roman" w:cs="Times New Roman"/>
          <w:sz w:val="22"/>
          <w:szCs w:val="22"/>
        </w:rPr>
        <w:t>D.1.1. Údaje o stavbě</w:t>
      </w:r>
      <w:bookmarkEnd w:id="8"/>
      <w:bookmarkEnd w:id="9"/>
      <w:bookmarkEnd w:id="10"/>
      <w:bookmarkEnd w:id="11"/>
    </w:p>
    <w:p w14:paraId="2E4AEB56" w14:textId="77777777" w:rsidR="006D1FC0" w:rsidRDefault="006D1FC0">
      <w:pPr>
        <w:pStyle w:val="ZkladntextIMP"/>
        <w:ind w:left="567"/>
        <w:rPr>
          <w:rFonts w:ascii="Verdana" w:hAnsi="Verdana" w:cs="Verdana"/>
          <w:sz w:val="22"/>
          <w:szCs w:val="22"/>
        </w:rPr>
      </w:pPr>
    </w:p>
    <w:p w14:paraId="29A3DFEB" w14:textId="77777777" w:rsidR="00CE411B" w:rsidRDefault="00CE411B" w:rsidP="00CE411B">
      <w:pPr>
        <w:pStyle w:val="Standard"/>
        <w:ind w:left="567"/>
        <w:rPr>
          <w:b/>
        </w:rPr>
      </w:pPr>
      <w:r w:rsidRPr="003363D4">
        <w:t>Název stavby</w:t>
      </w:r>
      <w:r w:rsidRPr="003363D4">
        <w:tab/>
      </w:r>
      <w:r w:rsidRPr="003363D4">
        <w:tab/>
      </w:r>
      <w:r w:rsidRPr="003363D4">
        <w:tab/>
        <w:t xml:space="preserve">: </w:t>
      </w:r>
      <w:r w:rsidRPr="003363D4">
        <w:tab/>
      </w:r>
      <w:r>
        <w:rPr>
          <w:b/>
        </w:rPr>
        <w:t>Rybniště areál TO</w:t>
      </w:r>
    </w:p>
    <w:p w14:paraId="0ED210EB" w14:textId="77777777" w:rsidR="00CE411B" w:rsidRDefault="00CE411B" w:rsidP="00CE411B">
      <w:pPr>
        <w:pStyle w:val="Standard"/>
        <w:ind w:left="567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Oprava objektu dílen</w:t>
      </w:r>
    </w:p>
    <w:p w14:paraId="2BDFB2FB" w14:textId="77777777" w:rsidR="00CE411B" w:rsidRPr="003363D4" w:rsidRDefault="00CE411B" w:rsidP="00CE411B">
      <w:pPr>
        <w:pStyle w:val="Standard"/>
        <w:ind w:left="1416" w:hanging="1132"/>
        <w:jc w:val="center"/>
      </w:pPr>
    </w:p>
    <w:p w14:paraId="3FE21615" w14:textId="77777777" w:rsidR="00CE411B" w:rsidRDefault="00CE411B" w:rsidP="00CE411B">
      <w:pPr>
        <w:pStyle w:val="ZkladntextIMP"/>
        <w:tabs>
          <w:tab w:val="left" w:pos="3465"/>
        </w:tabs>
        <w:ind w:firstLine="567"/>
        <w:rPr>
          <w:kern w:val="0"/>
          <w:sz w:val="20"/>
        </w:rPr>
      </w:pPr>
      <w:r w:rsidRPr="003363D4">
        <w:rPr>
          <w:sz w:val="20"/>
        </w:rPr>
        <w:t>Místo stavby</w:t>
      </w:r>
      <w:proofErr w:type="gramStart"/>
      <w:r w:rsidRPr="003363D4">
        <w:rPr>
          <w:sz w:val="20"/>
        </w:rPr>
        <w:tab/>
        <w:t xml:space="preserve"> :</w:t>
      </w:r>
      <w:proofErr w:type="gramEnd"/>
      <w:r w:rsidRPr="003363D4">
        <w:rPr>
          <w:sz w:val="20"/>
        </w:rPr>
        <w:t xml:space="preserve">      </w:t>
      </w:r>
      <w:r w:rsidRPr="003363D4">
        <w:rPr>
          <w:sz w:val="20"/>
        </w:rPr>
        <w:tab/>
      </w:r>
      <w:r>
        <w:rPr>
          <w:kern w:val="0"/>
          <w:sz w:val="20"/>
        </w:rPr>
        <w:t xml:space="preserve">p. p. č. s455/7,  k. </w:t>
      </w:r>
      <w:proofErr w:type="spellStart"/>
      <w:r>
        <w:rPr>
          <w:kern w:val="0"/>
          <w:sz w:val="20"/>
        </w:rPr>
        <w:t>ú.</w:t>
      </w:r>
      <w:proofErr w:type="spellEnd"/>
      <w:r>
        <w:rPr>
          <w:kern w:val="0"/>
          <w:sz w:val="20"/>
        </w:rPr>
        <w:t xml:space="preserve"> Rybniště</w:t>
      </w:r>
    </w:p>
    <w:p w14:paraId="5F7607BB" w14:textId="77777777" w:rsidR="00CE411B" w:rsidRPr="003363D4" w:rsidRDefault="00CE411B" w:rsidP="00CE411B">
      <w:pPr>
        <w:pStyle w:val="ZkladntextIMP"/>
        <w:tabs>
          <w:tab w:val="left" w:pos="3465"/>
        </w:tabs>
        <w:ind w:firstLine="567"/>
        <w:rPr>
          <w:sz w:val="20"/>
        </w:rPr>
      </w:pPr>
      <w:r w:rsidRPr="003363D4">
        <w:rPr>
          <w:sz w:val="20"/>
        </w:rPr>
        <w:tab/>
      </w:r>
    </w:p>
    <w:p w14:paraId="4E13848C" w14:textId="77777777" w:rsidR="00CE411B" w:rsidRDefault="00CE411B" w:rsidP="00CE411B">
      <w:pPr>
        <w:pStyle w:val="ZkladntextIMP"/>
        <w:ind w:firstLine="567"/>
        <w:rPr>
          <w:sz w:val="20"/>
        </w:rPr>
      </w:pPr>
      <w:r w:rsidRPr="003363D4">
        <w:rPr>
          <w:sz w:val="20"/>
        </w:rPr>
        <w:t>Stupeň dokumentace</w:t>
      </w:r>
      <w:r w:rsidRPr="003363D4">
        <w:rPr>
          <w:sz w:val="20"/>
        </w:rPr>
        <w:tab/>
      </w:r>
      <w:r w:rsidRPr="003363D4">
        <w:rPr>
          <w:sz w:val="20"/>
        </w:rPr>
        <w:tab/>
        <w:t>:</w:t>
      </w:r>
      <w:r w:rsidRPr="003363D4">
        <w:rPr>
          <w:sz w:val="20"/>
        </w:rPr>
        <w:tab/>
      </w:r>
      <w:r>
        <w:rPr>
          <w:sz w:val="20"/>
        </w:rPr>
        <w:t>Dokumentace pro provedení stavby</w:t>
      </w:r>
    </w:p>
    <w:p w14:paraId="5DD0D31D" w14:textId="77777777" w:rsidR="00CE411B" w:rsidRPr="003363D4" w:rsidRDefault="00CE411B" w:rsidP="00CE411B">
      <w:pPr>
        <w:pStyle w:val="ZkladntextIMP"/>
        <w:rPr>
          <w:sz w:val="20"/>
        </w:rPr>
      </w:pPr>
    </w:p>
    <w:p w14:paraId="2F3FDAB9" w14:textId="77777777" w:rsidR="00CE411B" w:rsidRDefault="00CE411B" w:rsidP="00CE411B">
      <w:pPr>
        <w:pStyle w:val="ZkladntextIMP"/>
        <w:ind w:left="567"/>
        <w:rPr>
          <w:sz w:val="20"/>
        </w:rPr>
      </w:pPr>
      <w:r w:rsidRPr="003363D4">
        <w:rPr>
          <w:sz w:val="20"/>
        </w:rPr>
        <w:t>Charakter stavby</w:t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  <w:t>:</w:t>
      </w:r>
      <w:r w:rsidRPr="003363D4">
        <w:rPr>
          <w:sz w:val="20"/>
        </w:rPr>
        <w:tab/>
      </w:r>
      <w:r>
        <w:rPr>
          <w:kern w:val="0"/>
          <w:sz w:val="20"/>
        </w:rPr>
        <w:t>Rekonstrukce</w:t>
      </w:r>
    </w:p>
    <w:p w14:paraId="0A485964" w14:textId="77777777" w:rsidR="006D1FC0" w:rsidRDefault="006D1FC0">
      <w:pPr>
        <w:pStyle w:val="ZkladntextIMP"/>
        <w:rPr>
          <w:sz w:val="20"/>
        </w:rPr>
      </w:pPr>
    </w:p>
    <w:p w14:paraId="149A093A" w14:textId="77777777" w:rsidR="006D1FC0" w:rsidRDefault="00595151">
      <w:pPr>
        <w:pStyle w:val="ZkladntextIMP"/>
        <w:ind w:left="284"/>
        <w:rPr>
          <w:b/>
          <w:sz w:val="22"/>
          <w:szCs w:val="22"/>
        </w:rPr>
      </w:pPr>
      <w:r>
        <w:rPr>
          <w:b/>
          <w:sz w:val="22"/>
          <w:szCs w:val="22"/>
        </w:rPr>
        <w:t>D.1.2. Údaje o stavebníkovi</w:t>
      </w:r>
    </w:p>
    <w:p w14:paraId="7460BCE0" w14:textId="77777777" w:rsidR="006D1FC0" w:rsidRDefault="00595151">
      <w:pPr>
        <w:pStyle w:val="ZkladntextIMP"/>
        <w:ind w:left="87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73FFE1E3" w14:textId="77777777" w:rsidR="00CE411B" w:rsidRDefault="00CE411B" w:rsidP="00CE411B">
      <w:pPr>
        <w:pStyle w:val="ZkladntextIMP"/>
        <w:ind w:left="567"/>
        <w:rPr>
          <w:sz w:val="20"/>
        </w:rPr>
      </w:pPr>
      <w:r>
        <w:rPr>
          <w:sz w:val="20"/>
        </w:rPr>
        <w:t>Investor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:</w:t>
      </w:r>
      <w:r>
        <w:rPr>
          <w:sz w:val="20"/>
        </w:rPr>
        <w:tab/>
        <w:t>SPRÁVA ŽELEZNIC, státní organizace</w:t>
      </w:r>
    </w:p>
    <w:p w14:paraId="3A89B1DC" w14:textId="77777777" w:rsidR="00CE411B" w:rsidRDefault="00CE411B" w:rsidP="00CE411B">
      <w:pPr>
        <w:pStyle w:val="ZkladntextIMP"/>
        <w:ind w:left="567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Dlážděná 1003/7</w:t>
      </w:r>
    </w:p>
    <w:p w14:paraId="4F790A14" w14:textId="77777777" w:rsidR="00CE411B" w:rsidRDefault="00CE411B" w:rsidP="00CE411B">
      <w:pPr>
        <w:pStyle w:val="ZkladntextIMP"/>
        <w:ind w:left="567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110 00 Praha</w:t>
      </w:r>
    </w:p>
    <w:p w14:paraId="5798E937" w14:textId="0EDD709D" w:rsidR="006D1FC0" w:rsidRDefault="004951B9" w:rsidP="002E6E45">
      <w:pPr>
        <w:pStyle w:val="ZkladntextIMP"/>
        <w:ind w:left="567"/>
        <w:rPr>
          <w:sz w:val="22"/>
          <w:szCs w:val="22"/>
        </w:rPr>
      </w:pPr>
      <w:r>
        <w:rPr>
          <w:sz w:val="22"/>
          <w:szCs w:val="22"/>
        </w:rPr>
        <w:tab/>
      </w:r>
      <w:r w:rsidR="00595151">
        <w:rPr>
          <w:sz w:val="22"/>
          <w:szCs w:val="22"/>
        </w:rPr>
        <w:tab/>
      </w:r>
      <w:r w:rsidR="00595151">
        <w:rPr>
          <w:sz w:val="22"/>
          <w:szCs w:val="22"/>
        </w:rPr>
        <w:tab/>
      </w:r>
      <w:r w:rsidR="00595151">
        <w:rPr>
          <w:sz w:val="22"/>
          <w:szCs w:val="22"/>
        </w:rPr>
        <w:tab/>
      </w:r>
      <w:r w:rsidR="00595151">
        <w:rPr>
          <w:sz w:val="22"/>
          <w:szCs w:val="22"/>
        </w:rPr>
        <w:tab/>
      </w:r>
      <w:r w:rsidR="00595151">
        <w:rPr>
          <w:sz w:val="22"/>
          <w:szCs w:val="22"/>
        </w:rPr>
        <w:tab/>
      </w:r>
      <w:r w:rsidR="00595151">
        <w:rPr>
          <w:sz w:val="22"/>
          <w:szCs w:val="22"/>
        </w:rPr>
        <w:tab/>
      </w:r>
      <w:r w:rsidR="00595151">
        <w:rPr>
          <w:sz w:val="22"/>
          <w:szCs w:val="22"/>
        </w:rPr>
        <w:tab/>
      </w:r>
      <w:r w:rsidR="00595151">
        <w:rPr>
          <w:sz w:val="22"/>
          <w:szCs w:val="22"/>
        </w:rPr>
        <w:tab/>
      </w:r>
      <w:r w:rsidR="00595151">
        <w:rPr>
          <w:sz w:val="22"/>
          <w:szCs w:val="22"/>
        </w:rPr>
        <w:tab/>
      </w:r>
    </w:p>
    <w:p w14:paraId="2037D28D" w14:textId="77777777" w:rsidR="006D1FC0" w:rsidRDefault="00595151">
      <w:pPr>
        <w:pStyle w:val="ZkladntextIMP"/>
        <w:ind w:left="284"/>
        <w:rPr>
          <w:b/>
          <w:sz w:val="22"/>
          <w:szCs w:val="22"/>
        </w:rPr>
      </w:pPr>
      <w:r>
        <w:rPr>
          <w:b/>
          <w:sz w:val="22"/>
          <w:szCs w:val="22"/>
        </w:rPr>
        <w:t>D.1.3. Údaje o zpracovateli projektové dokumentace</w:t>
      </w:r>
    </w:p>
    <w:p w14:paraId="18953076" w14:textId="77777777" w:rsidR="006D1FC0" w:rsidRDefault="006D1FC0">
      <w:pPr>
        <w:pStyle w:val="ZkladntextIMP"/>
        <w:tabs>
          <w:tab w:val="left" w:pos="-3210"/>
          <w:tab w:val="left" w:pos="-1537"/>
          <w:tab w:val="left" w:pos="147"/>
        </w:tabs>
        <w:ind w:left="-420"/>
        <w:rPr>
          <w:sz w:val="20"/>
        </w:rPr>
      </w:pPr>
    </w:p>
    <w:p w14:paraId="1A448C0B" w14:textId="12E35324" w:rsidR="002E6E45" w:rsidRPr="003363D4" w:rsidRDefault="002E6E45" w:rsidP="002E6E45">
      <w:pPr>
        <w:pStyle w:val="ZkladntextIMP"/>
        <w:ind w:left="567"/>
        <w:rPr>
          <w:sz w:val="20"/>
        </w:rPr>
      </w:pPr>
      <w:bookmarkStart w:id="12" w:name="__RefHeading___Toc357590234"/>
      <w:bookmarkStart w:id="13" w:name="_Toc484168392"/>
      <w:bookmarkStart w:id="14" w:name="_Toc484201678"/>
      <w:bookmarkStart w:id="15" w:name="_Toc500649297"/>
      <w:r>
        <w:rPr>
          <w:sz w:val="20"/>
        </w:rPr>
        <w:t>HIP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3363D4">
        <w:rPr>
          <w:sz w:val="20"/>
        </w:rPr>
        <w:tab/>
        <w:t>:</w:t>
      </w:r>
      <w:r w:rsidRPr="003363D4">
        <w:rPr>
          <w:sz w:val="20"/>
        </w:rPr>
        <w:tab/>
      </w:r>
      <w:r w:rsidR="00CE411B">
        <w:rPr>
          <w:b/>
          <w:bCs/>
          <w:sz w:val="20"/>
        </w:rPr>
        <w:t>Jan Hošek</w:t>
      </w:r>
    </w:p>
    <w:p w14:paraId="52BD3D7D" w14:textId="7DC0C46F" w:rsidR="002E6E45" w:rsidRPr="003363D4" w:rsidRDefault="002E6E45" w:rsidP="002E6E45">
      <w:pPr>
        <w:pStyle w:val="Standard"/>
        <w:tabs>
          <w:tab w:val="left" w:pos="-3210"/>
          <w:tab w:val="left" w:pos="-1537"/>
          <w:tab w:val="left" w:pos="147"/>
        </w:tabs>
        <w:spacing w:line="276" w:lineRule="auto"/>
        <w:ind w:left="-4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Mikulášovice </w:t>
      </w:r>
      <w:r w:rsidR="00CE411B">
        <w:t>795</w:t>
      </w:r>
    </w:p>
    <w:p w14:paraId="40ECC6CB" w14:textId="77777777" w:rsidR="002E6E45" w:rsidRDefault="002E6E45" w:rsidP="002E6E45">
      <w:pPr>
        <w:pStyle w:val="Standard"/>
        <w:tabs>
          <w:tab w:val="left" w:pos="-3210"/>
          <w:tab w:val="left" w:pos="-1537"/>
          <w:tab w:val="left" w:pos="147"/>
        </w:tabs>
        <w:spacing w:line="276" w:lineRule="auto"/>
        <w:ind w:left="-420"/>
      </w:pPr>
      <w:r w:rsidRPr="003363D4">
        <w:tab/>
      </w:r>
      <w:r w:rsidRPr="003363D4">
        <w:tab/>
      </w:r>
      <w:r w:rsidRPr="003363D4">
        <w:tab/>
      </w:r>
      <w:r w:rsidRPr="003363D4">
        <w:tab/>
      </w:r>
      <w:r w:rsidRPr="003363D4">
        <w:tab/>
      </w:r>
      <w:r w:rsidRPr="003363D4">
        <w:tab/>
      </w:r>
      <w:r w:rsidRPr="003363D4">
        <w:tab/>
        <w:t>407 79 Mikulášovice</w:t>
      </w:r>
    </w:p>
    <w:p w14:paraId="5693202D" w14:textId="7973E2F9" w:rsidR="002E6E45" w:rsidRPr="00344912" w:rsidRDefault="002E6E45" w:rsidP="002E6E45">
      <w:pPr>
        <w:pStyle w:val="ZkladntextIMP"/>
        <w:ind w:left="4107" w:firstLine="141"/>
        <w:rPr>
          <w:sz w:val="20"/>
        </w:rPr>
      </w:pPr>
      <w:r w:rsidRPr="003363D4">
        <w:rPr>
          <w:sz w:val="20"/>
        </w:rPr>
        <w:t>IČO:</w:t>
      </w:r>
      <w:r w:rsidRPr="00344912">
        <w:t xml:space="preserve"> </w:t>
      </w:r>
      <w:r w:rsidR="00CE411B">
        <w:rPr>
          <w:sz w:val="20"/>
        </w:rPr>
        <w:t>03454339</w:t>
      </w:r>
    </w:p>
    <w:p w14:paraId="654654A8" w14:textId="77777777" w:rsidR="002E6E45" w:rsidRDefault="002E6E45" w:rsidP="002E6E45">
      <w:pPr>
        <w:pStyle w:val="ZkladntextIMP"/>
        <w:ind w:left="567"/>
        <w:rPr>
          <w:b/>
          <w:bCs/>
          <w:sz w:val="20"/>
        </w:rPr>
      </w:pPr>
    </w:p>
    <w:p w14:paraId="562AA9F7" w14:textId="77777777" w:rsidR="002E6E45" w:rsidRPr="003363D4" w:rsidRDefault="002E6E45" w:rsidP="002E6E45">
      <w:pPr>
        <w:pStyle w:val="ZkladntextIMP"/>
        <w:ind w:left="567"/>
        <w:rPr>
          <w:sz w:val="20"/>
        </w:rPr>
      </w:pPr>
      <w:r>
        <w:rPr>
          <w:sz w:val="20"/>
        </w:rPr>
        <w:t>Stavební část</w:t>
      </w:r>
      <w:r>
        <w:rPr>
          <w:sz w:val="20"/>
        </w:rPr>
        <w:tab/>
      </w:r>
      <w:r>
        <w:rPr>
          <w:sz w:val="20"/>
        </w:rPr>
        <w:tab/>
      </w:r>
      <w:r w:rsidRPr="003363D4">
        <w:rPr>
          <w:sz w:val="20"/>
        </w:rPr>
        <w:tab/>
        <w:t>:</w:t>
      </w:r>
      <w:r w:rsidRPr="003363D4">
        <w:rPr>
          <w:sz w:val="20"/>
        </w:rPr>
        <w:tab/>
      </w:r>
      <w:r w:rsidRPr="003363D4">
        <w:rPr>
          <w:b/>
          <w:bCs/>
          <w:sz w:val="20"/>
        </w:rPr>
        <w:t>Jan Hošek</w:t>
      </w:r>
    </w:p>
    <w:p w14:paraId="3DC74904" w14:textId="77777777" w:rsidR="002E6E45" w:rsidRPr="003E32A9" w:rsidRDefault="002E6E45" w:rsidP="002E6E45">
      <w:pPr>
        <w:pStyle w:val="Standard"/>
        <w:tabs>
          <w:tab w:val="left" w:pos="-3210"/>
          <w:tab w:val="left" w:pos="-1537"/>
          <w:tab w:val="left" w:pos="147"/>
        </w:tabs>
        <w:spacing w:line="276" w:lineRule="auto"/>
        <w:ind w:left="-420"/>
      </w:pPr>
      <w:r>
        <w:tab/>
      </w:r>
      <w:r>
        <w:tab/>
      </w:r>
      <w:r>
        <w:tab/>
      </w:r>
      <w:r>
        <w:tab/>
      </w:r>
      <w:r>
        <w:tab/>
      </w:r>
      <w:r w:rsidRPr="003363D4">
        <w:rPr>
          <w:b/>
        </w:rPr>
        <w:tab/>
      </w:r>
      <w:r w:rsidRPr="003363D4">
        <w:rPr>
          <w:b/>
        </w:rPr>
        <w:tab/>
      </w:r>
      <w:r w:rsidRPr="003E32A9">
        <w:t>ČKAIT 0501263</w:t>
      </w:r>
    </w:p>
    <w:p w14:paraId="6B1F11D7" w14:textId="77777777" w:rsidR="00DC2CCC" w:rsidRDefault="009C7849" w:rsidP="009C7849">
      <w:pPr>
        <w:pStyle w:val="Standard"/>
        <w:tabs>
          <w:tab w:val="left" w:pos="-3210"/>
          <w:tab w:val="left" w:pos="-1537"/>
          <w:tab w:val="left" w:pos="147"/>
        </w:tabs>
        <w:spacing w:line="276" w:lineRule="auto"/>
        <w:ind w:left="-420"/>
      </w:pPr>
      <w:r>
        <w:tab/>
      </w:r>
      <w:r>
        <w:tab/>
      </w:r>
      <w:r>
        <w:tab/>
      </w:r>
      <w:r>
        <w:tab/>
      </w:r>
    </w:p>
    <w:p w14:paraId="6B3D4B25" w14:textId="77777777" w:rsidR="00DC2CCC" w:rsidRDefault="00DC2CCC" w:rsidP="009C7849">
      <w:pPr>
        <w:pStyle w:val="Standard"/>
        <w:tabs>
          <w:tab w:val="left" w:pos="-3210"/>
          <w:tab w:val="left" w:pos="-1537"/>
          <w:tab w:val="left" w:pos="147"/>
        </w:tabs>
        <w:spacing w:line="276" w:lineRule="auto"/>
        <w:ind w:left="-420"/>
      </w:pPr>
    </w:p>
    <w:p w14:paraId="64A80603" w14:textId="21FC6862" w:rsidR="009C7849" w:rsidRDefault="009C7849" w:rsidP="009C7849">
      <w:pPr>
        <w:pStyle w:val="Standard"/>
        <w:tabs>
          <w:tab w:val="left" w:pos="-3210"/>
          <w:tab w:val="left" w:pos="-1537"/>
          <w:tab w:val="left" w:pos="147"/>
        </w:tabs>
        <w:spacing w:line="276" w:lineRule="auto"/>
        <w:ind w:left="-420"/>
        <w:rPr>
          <w:b/>
        </w:rPr>
      </w:pPr>
      <w:r>
        <w:tab/>
      </w:r>
      <w:r w:rsidRPr="003363D4">
        <w:rPr>
          <w:b/>
        </w:rPr>
        <w:tab/>
      </w:r>
      <w:r w:rsidRPr="003363D4">
        <w:rPr>
          <w:b/>
        </w:rPr>
        <w:tab/>
      </w:r>
    </w:p>
    <w:p w14:paraId="1CFB98D4" w14:textId="77777777" w:rsidR="006D1FC0" w:rsidRDefault="00595151">
      <w:pPr>
        <w:pStyle w:val="Nadpis1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D.2 Celkový popis stavby</w:t>
      </w:r>
      <w:bookmarkEnd w:id="12"/>
      <w:bookmarkEnd w:id="13"/>
      <w:bookmarkEnd w:id="14"/>
      <w:bookmarkEnd w:id="15"/>
    </w:p>
    <w:p w14:paraId="7B22BA87" w14:textId="77777777" w:rsidR="006D1FC0" w:rsidRDefault="006D1FC0">
      <w:pPr>
        <w:pStyle w:val="Standard"/>
      </w:pPr>
    </w:p>
    <w:p w14:paraId="7E5AD21D" w14:textId="77777777" w:rsidR="006D1FC0" w:rsidRDefault="00595151">
      <w:pPr>
        <w:pStyle w:val="Nadpis1"/>
        <w:ind w:left="284"/>
        <w:jc w:val="left"/>
        <w:rPr>
          <w:rFonts w:ascii="Times New Roman" w:hAnsi="Times New Roman" w:cs="Times New Roman"/>
          <w:szCs w:val="22"/>
        </w:rPr>
      </w:pPr>
      <w:bookmarkStart w:id="16" w:name="__RefHeading___Toc357590235"/>
      <w:bookmarkStart w:id="17" w:name="_Toc484168393"/>
      <w:bookmarkStart w:id="18" w:name="_Toc484201679"/>
      <w:bookmarkStart w:id="19" w:name="_Toc500649298"/>
      <w:r>
        <w:rPr>
          <w:rFonts w:ascii="Times New Roman" w:hAnsi="Times New Roman" w:cs="Times New Roman"/>
        </w:rPr>
        <w:t xml:space="preserve">D.2.1 </w:t>
      </w:r>
      <w:r>
        <w:rPr>
          <w:rFonts w:ascii="Times New Roman" w:hAnsi="Times New Roman" w:cs="Times New Roman"/>
          <w:szCs w:val="22"/>
        </w:rPr>
        <w:t>Účel užívání stavby, základní kapacity funkčních jednotek.</w:t>
      </w:r>
      <w:bookmarkEnd w:id="16"/>
      <w:bookmarkEnd w:id="17"/>
      <w:bookmarkEnd w:id="18"/>
      <w:bookmarkEnd w:id="19"/>
    </w:p>
    <w:p w14:paraId="7D3B9326" w14:textId="77777777" w:rsidR="00F85E0F" w:rsidRPr="00F85E0F" w:rsidRDefault="00F85E0F" w:rsidP="00F85E0F">
      <w:pPr>
        <w:pStyle w:val="Standard"/>
      </w:pPr>
    </w:p>
    <w:p w14:paraId="00D6DB0F" w14:textId="77777777" w:rsidR="00DC2CCC" w:rsidRDefault="00DC2CCC" w:rsidP="00DC2CCC">
      <w:pPr>
        <w:pStyle w:val="ZkladntextIMP"/>
        <w:ind w:left="567"/>
        <w:rPr>
          <w:color w:val="000000"/>
          <w:sz w:val="20"/>
        </w:rPr>
      </w:pPr>
      <w:r w:rsidRPr="00FB2F4C">
        <w:rPr>
          <w:color w:val="000000"/>
          <w:sz w:val="20"/>
        </w:rPr>
        <w:t>Zastavěná plocha:</w:t>
      </w:r>
      <w:r w:rsidRPr="00FB2F4C">
        <w:rPr>
          <w:color w:val="000000"/>
          <w:sz w:val="20"/>
        </w:rPr>
        <w:tab/>
      </w:r>
      <w:r w:rsidRPr="00FB2F4C">
        <w:rPr>
          <w:color w:val="000000"/>
          <w:sz w:val="20"/>
        </w:rPr>
        <w:tab/>
      </w:r>
      <w:r w:rsidRPr="00FB2F4C">
        <w:rPr>
          <w:color w:val="000000"/>
          <w:sz w:val="20"/>
        </w:rPr>
        <w:tab/>
      </w:r>
      <w:r w:rsidRPr="00FB2F4C"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  <w:t>289,81 m</w:t>
      </w:r>
      <w:r w:rsidRPr="00C257B7">
        <w:rPr>
          <w:color w:val="000000"/>
          <w:sz w:val="20"/>
          <w:vertAlign w:val="superscript"/>
        </w:rPr>
        <w:t>2</w:t>
      </w:r>
    </w:p>
    <w:p w14:paraId="4D9E7CFB" w14:textId="77777777" w:rsidR="00DC2CCC" w:rsidRDefault="00DC2CCC" w:rsidP="00DC2CCC">
      <w:pPr>
        <w:pStyle w:val="ZkladntextIMP"/>
        <w:ind w:left="567"/>
        <w:rPr>
          <w:color w:val="000000"/>
          <w:sz w:val="20"/>
        </w:rPr>
      </w:pPr>
      <w:r>
        <w:rPr>
          <w:color w:val="000000"/>
          <w:sz w:val="20"/>
        </w:rPr>
        <w:t xml:space="preserve">Obestavěný prostor: </w:t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  <w:t>1633 m</w:t>
      </w:r>
      <w:r w:rsidRPr="00C257B7">
        <w:rPr>
          <w:color w:val="000000"/>
          <w:sz w:val="20"/>
          <w:vertAlign w:val="superscript"/>
        </w:rPr>
        <w:t>3</w:t>
      </w:r>
    </w:p>
    <w:p w14:paraId="542D7B4E" w14:textId="77777777" w:rsidR="00DC2CCC" w:rsidRDefault="00DC2CCC" w:rsidP="00DC2CCC">
      <w:pPr>
        <w:pStyle w:val="ZkladntextIMP"/>
        <w:ind w:left="567"/>
        <w:rPr>
          <w:sz w:val="20"/>
          <w:vertAlign w:val="superscript"/>
        </w:rPr>
      </w:pPr>
      <w:r>
        <w:rPr>
          <w:sz w:val="20"/>
        </w:rPr>
        <w:t>P</w:t>
      </w:r>
      <w:r w:rsidRPr="00FB2F4C">
        <w:rPr>
          <w:sz w:val="20"/>
        </w:rPr>
        <w:t>odlahová plocha</w:t>
      </w:r>
      <w:r>
        <w:rPr>
          <w:sz w:val="20"/>
        </w:rPr>
        <w:t xml:space="preserve"> stávající</w:t>
      </w:r>
      <w:r w:rsidRPr="00FB2F4C">
        <w:rPr>
          <w:sz w:val="20"/>
        </w:rPr>
        <w:t>:</w:t>
      </w:r>
      <w:r w:rsidRPr="00FB2F4C">
        <w:rPr>
          <w:sz w:val="20"/>
        </w:rPr>
        <w:tab/>
      </w:r>
      <w:r w:rsidRPr="00FB2F4C">
        <w:rPr>
          <w:sz w:val="20"/>
        </w:rPr>
        <w:tab/>
      </w:r>
      <w:r w:rsidRPr="00FB2F4C">
        <w:rPr>
          <w:sz w:val="20"/>
        </w:rPr>
        <w:tab/>
      </w:r>
      <w:r w:rsidRPr="00FB2F4C">
        <w:rPr>
          <w:sz w:val="20"/>
        </w:rPr>
        <w:tab/>
      </w:r>
      <w:r w:rsidRPr="00FB2F4C">
        <w:rPr>
          <w:sz w:val="20"/>
        </w:rPr>
        <w:tab/>
      </w:r>
      <w:r>
        <w:rPr>
          <w:sz w:val="20"/>
        </w:rPr>
        <w:tab/>
        <w:t>250,64 m</w:t>
      </w:r>
      <w:r w:rsidRPr="00DB533A">
        <w:rPr>
          <w:sz w:val="20"/>
          <w:vertAlign w:val="superscript"/>
        </w:rPr>
        <w:t>2</w:t>
      </w:r>
    </w:p>
    <w:p w14:paraId="6FE047A2" w14:textId="77777777" w:rsidR="00DC2CCC" w:rsidRDefault="00DC2CCC" w:rsidP="00DC2CCC">
      <w:pPr>
        <w:pStyle w:val="ZkladntextIMP"/>
        <w:ind w:left="567"/>
        <w:rPr>
          <w:sz w:val="20"/>
          <w:vertAlign w:val="superscript"/>
        </w:rPr>
      </w:pPr>
      <w:r>
        <w:rPr>
          <w:sz w:val="20"/>
        </w:rPr>
        <w:t>P</w:t>
      </w:r>
      <w:r w:rsidRPr="00FB2F4C">
        <w:rPr>
          <w:sz w:val="20"/>
        </w:rPr>
        <w:t>odlahová plocha</w:t>
      </w:r>
      <w:r>
        <w:rPr>
          <w:sz w:val="20"/>
        </w:rPr>
        <w:t xml:space="preserve"> nová</w:t>
      </w:r>
      <w:r w:rsidRPr="00FB2F4C">
        <w:rPr>
          <w:sz w:val="20"/>
        </w:rPr>
        <w:t>:</w:t>
      </w:r>
      <w:r w:rsidRPr="00FB2F4C">
        <w:rPr>
          <w:sz w:val="20"/>
        </w:rPr>
        <w:tab/>
      </w:r>
      <w:r w:rsidRPr="00FB2F4C">
        <w:rPr>
          <w:sz w:val="20"/>
        </w:rPr>
        <w:tab/>
      </w:r>
      <w:r w:rsidRPr="00FB2F4C">
        <w:rPr>
          <w:sz w:val="20"/>
        </w:rPr>
        <w:tab/>
      </w:r>
      <w:r w:rsidRPr="00FB2F4C">
        <w:rPr>
          <w:sz w:val="20"/>
        </w:rPr>
        <w:tab/>
      </w:r>
      <w:r w:rsidRPr="00FB2F4C">
        <w:rPr>
          <w:sz w:val="20"/>
        </w:rPr>
        <w:tab/>
      </w:r>
      <w:r>
        <w:rPr>
          <w:sz w:val="20"/>
        </w:rPr>
        <w:tab/>
        <w:t>249,20 m</w:t>
      </w:r>
      <w:r w:rsidRPr="00DB533A">
        <w:rPr>
          <w:sz w:val="20"/>
          <w:vertAlign w:val="superscript"/>
        </w:rPr>
        <w:t>2</w:t>
      </w:r>
    </w:p>
    <w:p w14:paraId="0A290C10" w14:textId="77777777" w:rsidR="00DC2CCC" w:rsidRDefault="00DC2CCC" w:rsidP="00DC2CCC">
      <w:pPr>
        <w:pStyle w:val="ZkladntextIMP"/>
        <w:ind w:left="567"/>
        <w:rPr>
          <w:sz w:val="20"/>
          <w:vertAlign w:val="superscript"/>
        </w:rPr>
      </w:pPr>
      <w:r>
        <w:rPr>
          <w:sz w:val="20"/>
        </w:rPr>
        <w:t>Vodovodní přípojka: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80,5 m</w:t>
      </w:r>
    </w:p>
    <w:p w14:paraId="63C07F2D" w14:textId="77777777" w:rsidR="00DC2CCC" w:rsidRDefault="00DC2CCC" w:rsidP="00DC2CCC">
      <w:pPr>
        <w:pStyle w:val="ZkladntextIMP"/>
        <w:ind w:left="567"/>
        <w:rPr>
          <w:sz w:val="20"/>
        </w:rPr>
      </w:pPr>
      <w:r>
        <w:rPr>
          <w:sz w:val="20"/>
        </w:rPr>
        <w:t>Kanalizační přípojka: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2 m</w:t>
      </w:r>
    </w:p>
    <w:p w14:paraId="6ADBD87B" w14:textId="77777777" w:rsidR="00DC2CCC" w:rsidRDefault="00DC2CCC" w:rsidP="00DC2CCC">
      <w:pPr>
        <w:pStyle w:val="ZkladntextIMP"/>
        <w:ind w:left="567"/>
        <w:rPr>
          <w:sz w:val="20"/>
        </w:rPr>
      </w:pPr>
      <w:r>
        <w:rPr>
          <w:sz w:val="20"/>
        </w:rPr>
        <w:t>Přípojka NN: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65,5 m</w:t>
      </w:r>
    </w:p>
    <w:p w14:paraId="4A556301" w14:textId="77777777" w:rsidR="004C7B5E" w:rsidRDefault="004C7B5E" w:rsidP="004C7B5E">
      <w:pPr>
        <w:pStyle w:val="Standard"/>
        <w:ind w:firstLine="708"/>
      </w:pPr>
    </w:p>
    <w:p w14:paraId="3F27230D" w14:textId="77777777" w:rsidR="00DC2CCC" w:rsidRDefault="00DC2CCC" w:rsidP="004C7B5E">
      <w:pPr>
        <w:pStyle w:val="Standard"/>
        <w:ind w:firstLine="708"/>
      </w:pPr>
    </w:p>
    <w:p w14:paraId="3B924382" w14:textId="77777777" w:rsidR="00DC2CCC" w:rsidRDefault="00DC2CCC" w:rsidP="004C7B5E">
      <w:pPr>
        <w:pStyle w:val="Standard"/>
        <w:ind w:firstLine="708"/>
      </w:pPr>
    </w:p>
    <w:p w14:paraId="3F1FDDD5" w14:textId="77777777" w:rsidR="00DC2CCC" w:rsidRDefault="00DC2CCC" w:rsidP="004C7B5E">
      <w:pPr>
        <w:pStyle w:val="Standard"/>
        <w:ind w:firstLine="708"/>
      </w:pPr>
    </w:p>
    <w:p w14:paraId="3E603F04" w14:textId="77777777" w:rsidR="006D1FC0" w:rsidRDefault="00595151">
      <w:pPr>
        <w:pStyle w:val="Nadpis1"/>
        <w:ind w:left="284"/>
        <w:jc w:val="left"/>
        <w:rPr>
          <w:rFonts w:ascii="Times New Roman" w:hAnsi="Times New Roman" w:cs="Times New Roman"/>
        </w:rPr>
      </w:pPr>
      <w:bookmarkStart w:id="20" w:name="__RefHeading___Toc357590236"/>
      <w:bookmarkStart w:id="21" w:name="_Toc484168394"/>
      <w:bookmarkStart w:id="22" w:name="_Toc484201680"/>
      <w:bookmarkStart w:id="23" w:name="_Toc500649299"/>
      <w:r>
        <w:rPr>
          <w:rFonts w:ascii="Times New Roman" w:hAnsi="Times New Roman" w:cs="Times New Roman"/>
        </w:rPr>
        <w:lastRenderedPageBreak/>
        <w:t>D.2.2 Celkové urbanistické a architektonické řešení.</w:t>
      </w:r>
      <w:bookmarkEnd w:id="20"/>
      <w:bookmarkEnd w:id="21"/>
      <w:bookmarkEnd w:id="22"/>
      <w:bookmarkEnd w:id="23"/>
    </w:p>
    <w:p w14:paraId="0D5E5CBD" w14:textId="77777777" w:rsidR="006D1FC0" w:rsidRDefault="006D1FC0">
      <w:pPr>
        <w:pStyle w:val="ZkladntextIMP"/>
        <w:ind w:left="567"/>
        <w:rPr>
          <w:sz w:val="20"/>
        </w:rPr>
      </w:pPr>
    </w:p>
    <w:p w14:paraId="781881CB" w14:textId="77777777" w:rsidR="006D1FC0" w:rsidRDefault="00595151">
      <w:pPr>
        <w:pStyle w:val="ZkladntextIMP"/>
        <w:numPr>
          <w:ilvl w:val="0"/>
          <w:numId w:val="48"/>
        </w:numPr>
        <w:ind w:left="709"/>
        <w:rPr>
          <w:b/>
          <w:bCs/>
          <w:sz w:val="20"/>
        </w:rPr>
      </w:pPr>
      <w:proofErr w:type="gramStart"/>
      <w:r>
        <w:rPr>
          <w:b/>
          <w:bCs/>
          <w:sz w:val="20"/>
        </w:rPr>
        <w:t>urbanismus - územní</w:t>
      </w:r>
      <w:proofErr w:type="gramEnd"/>
      <w:r>
        <w:rPr>
          <w:b/>
          <w:bCs/>
          <w:sz w:val="20"/>
        </w:rPr>
        <w:t xml:space="preserve"> regulace, kompozice prostorového řešení</w:t>
      </w:r>
    </w:p>
    <w:p w14:paraId="5F383F5B" w14:textId="77777777" w:rsidR="006D1FC0" w:rsidRDefault="006D1FC0">
      <w:pPr>
        <w:pStyle w:val="ZkladntextIMP"/>
        <w:ind w:left="567"/>
        <w:rPr>
          <w:sz w:val="20"/>
        </w:rPr>
      </w:pPr>
    </w:p>
    <w:p w14:paraId="7D236E0A" w14:textId="77777777" w:rsidR="00DC2CCC" w:rsidRDefault="00DC2CCC" w:rsidP="00DC2CCC">
      <w:pPr>
        <w:pStyle w:val="ZkladntextIMP"/>
        <w:tabs>
          <w:tab w:val="left" w:pos="3465"/>
        </w:tabs>
        <w:ind w:left="567"/>
        <w:rPr>
          <w:color w:val="000000"/>
          <w:sz w:val="20"/>
        </w:rPr>
      </w:pPr>
      <w:r w:rsidRPr="00460115">
        <w:rPr>
          <w:color w:val="000000"/>
          <w:sz w:val="20"/>
        </w:rPr>
        <w:t>Stavební pozem</w:t>
      </w:r>
      <w:r>
        <w:rPr>
          <w:color w:val="000000"/>
          <w:sz w:val="20"/>
        </w:rPr>
        <w:t>e</w:t>
      </w:r>
      <w:r w:rsidRPr="00460115">
        <w:rPr>
          <w:color w:val="000000"/>
          <w:sz w:val="20"/>
        </w:rPr>
        <w:t xml:space="preserve">k </w:t>
      </w:r>
      <w:proofErr w:type="spellStart"/>
      <w:r>
        <w:rPr>
          <w:color w:val="000000"/>
          <w:sz w:val="20"/>
        </w:rPr>
        <w:t>p</w:t>
      </w:r>
      <w:r>
        <w:rPr>
          <w:sz w:val="20"/>
        </w:rPr>
        <w:t>.p.č</w:t>
      </w:r>
      <w:proofErr w:type="spellEnd"/>
      <w:r>
        <w:rPr>
          <w:sz w:val="20"/>
        </w:rPr>
        <w:t xml:space="preserve">. 455/1 a </w:t>
      </w:r>
      <w:proofErr w:type="spellStart"/>
      <w:r>
        <w:rPr>
          <w:sz w:val="20"/>
        </w:rPr>
        <w:t>st.p.č</w:t>
      </w:r>
      <w:proofErr w:type="spellEnd"/>
      <w:r>
        <w:rPr>
          <w:sz w:val="20"/>
        </w:rPr>
        <w:t xml:space="preserve">. 455/7, </w:t>
      </w:r>
      <w:proofErr w:type="spellStart"/>
      <w:r>
        <w:rPr>
          <w:sz w:val="20"/>
        </w:rPr>
        <w:t>k.ú</w:t>
      </w:r>
      <w:proofErr w:type="spellEnd"/>
      <w:r>
        <w:rPr>
          <w:sz w:val="20"/>
        </w:rPr>
        <w:t>. Rybniště</w:t>
      </w:r>
      <w:r>
        <w:rPr>
          <w:color w:val="000000"/>
          <w:sz w:val="20"/>
        </w:rPr>
        <w:t xml:space="preserve"> se nachází na severním okraji obce Rybniště.  Stavba je dopravně napojena na stávající komunikaci, která se nachází na parcele 473 </w:t>
      </w:r>
      <w:proofErr w:type="spellStart"/>
      <w:r>
        <w:rPr>
          <w:color w:val="000000"/>
          <w:sz w:val="20"/>
        </w:rPr>
        <w:t>k.ú</w:t>
      </w:r>
      <w:proofErr w:type="spellEnd"/>
      <w:r>
        <w:rPr>
          <w:color w:val="000000"/>
          <w:sz w:val="20"/>
        </w:rPr>
        <w:t xml:space="preserve">. Rybniště. </w:t>
      </w:r>
    </w:p>
    <w:p w14:paraId="53418306" w14:textId="77777777" w:rsidR="00DC2CCC" w:rsidRDefault="00DC2CCC" w:rsidP="00DC2CCC">
      <w:pPr>
        <w:pStyle w:val="ZkladntextIMP"/>
        <w:tabs>
          <w:tab w:val="left" w:pos="3465"/>
        </w:tabs>
        <w:ind w:left="567"/>
        <w:rPr>
          <w:color w:val="000000"/>
          <w:sz w:val="20"/>
        </w:rPr>
      </w:pPr>
      <w:r>
        <w:rPr>
          <w:color w:val="000000"/>
          <w:sz w:val="20"/>
        </w:rPr>
        <w:t xml:space="preserve">Objekt je součástí areálu vlakového nádraží v Rybništi. </w:t>
      </w:r>
    </w:p>
    <w:p w14:paraId="134C4DBB" w14:textId="77777777" w:rsidR="00DC2CCC" w:rsidRDefault="00DC2CCC" w:rsidP="00DC2CCC">
      <w:pPr>
        <w:pStyle w:val="ZkladntextIMP"/>
        <w:ind w:left="567"/>
        <w:rPr>
          <w:color w:val="000000"/>
          <w:sz w:val="20"/>
        </w:rPr>
      </w:pPr>
      <w:r w:rsidRPr="00460115">
        <w:rPr>
          <w:color w:val="000000"/>
          <w:sz w:val="20"/>
        </w:rPr>
        <w:t xml:space="preserve">Okolí stavby je zastavěno </w:t>
      </w:r>
      <w:r>
        <w:rPr>
          <w:color w:val="000000"/>
          <w:sz w:val="20"/>
        </w:rPr>
        <w:t xml:space="preserve">rodinnými domy a areálem vlakového nádraží.  Stávající terén je rovinatý. </w:t>
      </w:r>
    </w:p>
    <w:p w14:paraId="714EBC86" w14:textId="77777777" w:rsidR="00DC2CCC" w:rsidRPr="00460115" w:rsidRDefault="00DC2CCC" w:rsidP="00DC2CCC">
      <w:pPr>
        <w:pStyle w:val="ZkladntextIMP"/>
        <w:ind w:left="567"/>
        <w:rPr>
          <w:color w:val="000000"/>
          <w:sz w:val="20"/>
        </w:rPr>
      </w:pPr>
      <w:r>
        <w:rPr>
          <w:color w:val="000000"/>
          <w:sz w:val="20"/>
        </w:rPr>
        <w:t xml:space="preserve">Projektová dokumentace nemění vliv stávajícího urbanismu. Urbanismus okolí zůstane beze změn. </w:t>
      </w:r>
    </w:p>
    <w:p w14:paraId="78EE404F" w14:textId="77777777" w:rsidR="004C7B5E" w:rsidRDefault="004C7B5E" w:rsidP="00F85E0F">
      <w:pPr>
        <w:pStyle w:val="ZkladntextIMP"/>
        <w:ind w:left="567"/>
        <w:rPr>
          <w:sz w:val="20"/>
        </w:rPr>
      </w:pPr>
    </w:p>
    <w:p w14:paraId="5FCF707C" w14:textId="6E449FEA" w:rsidR="006D1FC0" w:rsidRDefault="00595151">
      <w:pPr>
        <w:pStyle w:val="ZkladntextIMP"/>
        <w:numPr>
          <w:ilvl w:val="0"/>
          <w:numId w:val="28"/>
        </w:numPr>
        <w:ind w:left="709"/>
        <w:rPr>
          <w:b/>
          <w:bCs/>
          <w:sz w:val="20"/>
        </w:rPr>
      </w:pPr>
      <w:r>
        <w:rPr>
          <w:b/>
          <w:bCs/>
          <w:sz w:val="20"/>
        </w:rPr>
        <w:t xml:space="preserve">architektonické </w:t>
      </w:r>
      <w:proofErr w:type="gramStart"/>
      <w:r>
        <w:rPr>
          <w:b/>
          <w:bCs/>
          <w:sz w:val="20"/>
        </w:rPr>
        <w:t>řešení - kompozice</w:t>
      </w:r>
      <w:proofErr w:type="gramEnd"/>
      <w:r>
        <w:rPr>
          <w:b/>
          <w:bCs/>
          <w:sz w:val="20"/>
        </w:rPr>
        <w:t xml:space="preserve"> tvarového řešení, materiálové a barevné řešení</w:t>
      </w:r>
    </w:p>
    <w:p w14:paraId="59B7D495" w14:textId="77777777" w:rsidR="00E3282D" w:rsidRDefault="00E3282D" w:rsidP="00E3282D">
      <w:pPr>
        <w:pStyle w:val="ZkladntextIMP"/>
        <w:ind w:left="709"/>
        <w:rPr>
          <w:b/>
          <w:bCs/>
          <w:sz w:val="20"/>
        </w:rPr>
      </w:pPr>
    </w:p>
    <w:p w14:paraId="43038666" w14:textId="77777777" w:rsidR="00DC2CCC" w:rsidRDefault="00DC2CCC" w:rsidP="00DC2CCC">
      <w:pPr>
        <w:pStyle w:val="ZkladntextIMP"/>
        <w:ind w:left="567"/>
        <w:jc w:val="both"/>
        <w:rPr>
          <w:sz w:val="20"/>
        </w:rPr>
      </w:pPr>
      <w:bookmarkStart w:id="24" w:name="_Hlk39660952"/>
      <w:bookmarkStart w:id="25" w:name="__RefHeading___Toc357590237"/>
      <w:r>
        <w:rPr>
          <w:sz w:val="20"/>
        </w:rPr>
        <w:t xml:space="preserve">Architektonické řešení stavby je beze změny. Projektová dokumentace </w:t>
      </w:r>
      <w:proofErr w:type="gramStart"/>
      <w:r>
        <w:rPr>
          <w:sz w:val="20"/>
        </w:rPr>
        <w:t>řeší</w:t>
      </w:r>
      <w:proofErr w:type="gramEnd"/>
      <w:r>
        <w:rPr>
          <w:sz w:val="20"/>
        </w:rPr>
        <w:t xml:space="preserve"> pouze vnitřní úpravy a opravu omítky, které nemají vliv tvarové řešení stavby. Barevnost stavby bude řešena při realizaci stavby. </w:t>
      </w:r>
    </w:p>
    <w:p w14:paraId="7947D071" w14:textId="77777777" w:rsidR="00DC2CCC" w:rsidRDefault="00DC2CCC" w:rsidP="00DC2CCC">
      <w:pPr>
        <w:pStyle w:val="ZkladntextIMP"/>
        <w:ind w:left="567"/>
        <w:jc w:val="both"/>
        <w:rPr>
          <w:sz w:val="20"/>
        </w:rPr>
      </w:pPr>
      <w:r>
        <w:rPr>
          <w:sz w:val="20"/>
        </w:rPr>
        <w:t xml:space="preserve">V rámci projektové dokumentace se </w:t>
      </w:r>
      <w:proofErr w:type="gramStart"/>
      <w:r>
        <w:rPr>
          <w:sz w:val="20"/>
        </w:rPr>
        <w:t>řeší</w:t>
      </w:r>
      <w:proofErr w:type="gramEnd"/>
      <w:r>
        <w:rPr>
          <w:sz w:val="20"/>
        </w:rPr>
        <w:t xml:space="preserve"> oprava původních omítek a kompletní vnitřní úprava prostorů dílen.  </w:t>
      </w:r>
    </w:p>
    <w:p w14:paraId="2F66FFAD" w14:textId="77777777" w:rsidR="002E6E45" w:rsidRDefault="002E6E45" w:rsidP="00E3282D">
      <w:pPr>
        <w:pStyle w:val="ZkladntextIMP"/>
        <w:ind w:left="567"/>
        <w:jc w:val="both"/>
        <w:rPr>
          <w:sz w:val="20"/>
        </w:rPr>
      </w:pPr>
    </w:p>
    <w:p w14:paraId="7605C8CF" w14:textId="77777777" w:rsidR="006D1FC0" w:rsidRDefault="00595151">
      <w:pPr>
        <w:pStyle w:val="Nadpis1"/>
        <w:ind w:left="284"/>
        <w:jc w:val="left"/>
        <w:rPr>
          <w:rFonts w:ascii="Times New Roman" w:hAnsi="Times New Roman" w:cs="Times New Roman"/>
        </w:rPr>
      </w:pPr>
      <w:bookmarkStart w:id="26" w:name="_Toc484168395"/>
      <w:bookmarkStart w:id="27" w:name="_Toc484201681"/>
      <w:bookmarkStart w:id="28" w:name="_Toc500649300"/>
      <w:bookmarkEnd w:id="24"/>
      <w:r>
        <w:rPr>
          <w:rFonts w:ascii="Times New Roman" w:hAnsi="Times New Roman" w:cs="Times New Roman"/>
        </w:rPr>
        <w:t>D.2.3 Celkové provozní řešení, technologie výroby.</w:t>
      </w:r>
      <w:bookmarkEnd w:id="25"/>
      <w:bookmarkEnd w:id="26"/>
      <w:bookmarkEnd w:id="27"/>
      <w:bookmarkEnd w:id="28"/>
    </w:p>
    <w:p w14:paraId="56F5A3CF" w14:textId="77777777" w:rsidR="006D1FC0" w:rsidRDefault="006D1FC0">
      <w:pPr>
        <w:pStyle w:val="ZkladntextIMP"/>
        <w:ind w:left="567"/>
        <w:rPr>
          <w:sz w:val="20"/>
        </w:rPr>
      </w:pPr>
    </w:p>
    <w:p w14:paraId="289A2AB8" w14:textId="77777777" w:rsidR="006D1FC0" w:rsidRDefault="00595151">
      <w:pPr>
        <w:pStyle w:val="ZkladntextIMP"/>
        <w:ind w:left="567"/>
        <w:rPr>
          <w:sz w:val="20"/>
        </w:rPr>
      </w:pPr>
      <w:r>
        <w:rPr>
          <w:sz w:val="20"/>
        </w:rPr>
        <w:t>Není předmětem této PD.</w:t>
      </w:r>
    </w:p>
    <w:p w14:paraId="3D65AB9C" w14:textId="77777777" w:rsidR="006D1FC0" w:rsidRDefault="006D1FC0">
      <w:pPr>
        <w:pStyle w:val="ZkladntextIMP"/>
        <w:ind w:left="567"/>
        <w:rPr>
          <w:sz w:val="20"/>
        </w:rPr>
      </w:pPr>
    </w:p>
    <w:p w14:paraId="0075668D" w14:textId="77777777" w:rsidR="006D1FC0" w:rsidRDefault="00595151">
      <w:pPr>
        <w:pStyle w:val="Nadpis1"/>
        <w:ind w:left="284"/>
        <w:jc w:val="left"/>
        <w:rPr>
          <w:rFonts w:ascii="Times New Roman" w:hAnsi="Times New Roman" w:cs="Times New Roman"/>
        </w:rPr>
      </w:pPr>
      <w:bookmarkStart w:id="29" w:name="__RefHeading___Toc357590238"/>
      <w:bookmarkStart w:id="30" w:name="_Toc484168396"/>
      <w:bookmarkStart w:id="31" w:name="_Toc484201682"/>
      <w:bookmarkStart w:id="32" w:name="_Toc500649301"/>
      <w:r>
        <w:rPr>
          <w:rFonts w:ascii="Times New Roman" w:hAnsi="Times New Roman" w:cs="Times New Roman"/>
        </w:rPr>
        <w:t>D.2.4 Bezbariérové užívání stavby</w:t>
      </w:r>
      <w:bookmarkEnd w:id="29"/>
      <w:bookmarkEnd w:id="30"/>
      <w:bookmarkEnd w:id="31"/>
      <w:bookmarkEnd w:id="32"/>
    </w:p>
    <w:p w14:paraId="32EBF1C3" w14:textId="77777777" w:rsidR="006D1FC0" w:rsidRDefault="006D1FC0">
      <w:pPr>
        <w:pStyle w:val="ZkladntextIMP"/>
        <w:ind w:left="567"/>
        <w:rPr>
          <w:sz w:val="20"/>
        </w:rPr>
      </w:pPr>
    </w:p>
    <w:p w14:paraId="5834E556" w14:textId="77777777" w:rsidR="00DC2CCC" w:rsidRDefault="00DC2CCC" w:rsidP="00DC2CCC">
      <w:pPr>
        <w:pStyle w:val="ZkladntextIMP"/>
        <w:ind w:left="567"/>
        <w:rPr>
          <w:sz w:val="20"/>
        </w:rPr>
      </w:pPr>
      <w:r>
        <w:rPr>
          <w:sz w:val="20"/>
        </w:rPr>
        <w:t xml:space="preserve">Projekt </w:t>
      </w:r>
      <w:proofErr w:type="gramStart"/>
      <w:r>
        <w:rPr>
          <w:sz w:val="20"/>
        </w:rPr>
        <w:t>neřeší</w:t>
      </w:r>
      <w:proofErr w:type="gramEnd"/>
      <w:r>
        <w:rPr>
          <w:sz w:val="20"/>
        </w:rPr>
        <w:t xml:space="preserve"> bezbariérovost dílen jako celek.</w:t>
      </w:r>
    </w:p>
    <w:p w14:paraId="004EF6ED" w14:textId="77777777" w:rsidR="00DC2CCC" w:rsidRPr="003363D4" w:rsidRDefault="00DC2CCC" w:rsidP="00DC2CCC">
      <w:pPr>
        <w:pStyle w:val="ZkladntextIMP"/>
        <w:ind w:left="567"/>
        <w:rPr>
          <w:sz w:val="20"/>
        </w:rPr>
      </w:pPr>
      <w:r>
        <w:rPr>
          <w:sz w:val="20"/>
        </w:rPr>
        <w:t>Vstup a vjezd do dílny jsou bezbariérové.</w:t>
      </w:r>
    </w:p>
    <w:p w14:paraId="2F3DE1F1" w14:textId="77777777" w:rsidR="006D1FC0" w:rsidRDefault="006D1FC0">
      <w:pPr>
        <w:pStyle w:val="ZkladntextIMP"/>
        <w:ind w:left="567"/>
        <w:rPr>
          <w:sz w:val="20"/>
        </w:rPr>
      </w:pPr>
    </w:p>
    <w:p w14:paraId="7411B5FF" w14:textId="77777777" w:rsidR="006D1FC0" w:rsidRDefault="00595151">
      <w:pPr>
        <w:pStyle w:val="Nadpis1"/>
        <w:ind w:left="284"/>
        <w:jc w:val="left"/>
        <w:rPr>
          <w:rFonts w:ascii="Times New Roman" w:hAnsi="Times New Roman" w:cs="Times New Roman"/>
        </w:rPr>
      </w:pPr>
      <w:bookmarkStart w:id="33" w:name="__RefHeading___Toc357590239"/>
      <w:bookmarkStart w:id="34" w:name="_Toc484168397"/>
      <w:bookmarkStart w:id="35" w:name="_Toc484201683"/>
      <w:bookmarkStart w:id="36" w:name="_Toc500649302"/>
      <w:r>
        <w:rPr>
          <w:rFonts w:ascii="Times New Roman" w:hAnsi="Times New Roman" w:cs="Times New Roman"/>
        </w:rPr>
        <w:t>D.2.5 Bezpečnost při užívání stavby</w:t>
      </w:r>
      <w:bookmarkEnd w:id="33"/>
      <w:bookmarkEnd w:id="34"/>
      <w:bookmarkEnd w:id="35"/>
      <w:bookmarkEnd w:id="36"/>
    </w:p>
    <w:p w14:paraId="50D4546D" w14:textId="6EA518E8" w:rsidR="00CF6494" w:rsidRPr="00C76401" w:rsidRDefault="00C76401" w:rsidP="00CF6494">
      <w:pPr>
        <w:autoSpaceDE w:val="0"/>
        <w:spacing w:beforeLines="100" w:before="240" w:afterLines="100" w:after="240" w:line="276" w:lineRule="auto"/>
        <w:ind w:left="567"/>
        <w:contextualSpacing/>
        <w:rPr>
          <w:rFonts w:cs="NimbusSansL-Regu"/>
        </w:rPr>
      </w:pPr>
      <w:r w:rsidRPr="009F7DDC">
        <w:rPr>
          <w:rFonts w:cs="NimbusSansL-Regu"/>
          <w:sz w:val="20"/>
          <w:szCs w:val="20"/>
        </w:rPr>
        <w:t xml:space="preserve">Stavba je navržena a bude provedena tak, aby byla při respektování hospodárnosti vhodná pro zamýšlené využití a aby současně splnila základní požadavky, kterými jsou mechanická odolnost a stabilita, požární bezpečnost, ochrana zdraví, zdravých životních podmínek a životního prostředí, ochrana proti hluku a bezpečnost při užívání. Stavba bude splňovat tyto požadavky při běžné údržbě a působení běžně předvídatelných vlivů po dobu předpokládané existence. Stavební práce jsou navrženy a budou provedeny tak, aby při jejím užívání a provozu nedocházelo k úrazu uklouznutím, pádem, nárazem, popálením, zásahem elektrickým proudem, výbuchem uvnitř nebo v blízkosti stavby nebo k úrazu způsobeným pohybujícím se vozidlem. Při provádění a užívání této stavby nebude ohrožena bezpečnost provozu na pozemních komunikacích. Po dokončení stavby a jejím uvedení do provozu je nutné vykonávat pravidelnou údržbu a potřebné revize jednotlivých technických zařízení. Způsob a četnost provádění bude určena provozovateli jednotlivých zařízení, popř. prováděna dle platných vyhlášek a zákonů. </w:t>
      </w:r>
    </w:p>
    <w:p w14:paraId="66821BB7" w14:textId="77777777" w:rsidR="006D1FC0" w:rsidRDefault="00595151">
      <w:pPr>
        <w:pStyle w:val="Nadpis1"/>
        <w:ind w:left="284"/>
        <w:jc w:val="left"/>
        <w:rPr>
          <w:rFonts w:ascii="Times New Roman" w:hAnsi="Times New Roman" w:cs="Times New Roman"/>
          <w:szCs w:val="22"/>
        </w:rPr>
      </w:pPr>
      <w:bookmarkStart w:id="37" w:name="__RefHeading___Toc357590240"/>
      <w:bookmarkStart w:id="38" w:name="_Toc484168398"/>
      <w:bookmarkStart w:id="39" w:name="_Toc484201684"/>
      <w:bookmarkStart w:id="40" w:name="_Toc500649303"/>
      <w:r>
        <w:rPr>
          <w:rFonts w:ascii="Times New Roman" w:hAnsi="Times New Roman" w:cs="Times New Roman"/>
          <w:szCs w:val="22"/>
        </w:rPr>
        <w:t>D.2.6 Základní charakteristika objektů</w:t>
      </w:r>
      <w:bookmarkEnd w:id="37"/>
      <w:bookmarkEnd w:id="38"/>
      <w:bookmarkEnd w:id="39"/>
      <w:bookmarkEnd w:id="40"/>
    </w:p>
    <w:p w14:paraId="286E2C2D" w14:textId="77777777" w:rsidR="006D1FC0" w:rsidRDefault="006D1FC0">
      <w:pPr>
        <w:pStyle w:val="Standard"/>
      </w:pPr>
    </w:p>
    <w:p w14:paraId="25A17505" w14:textId="77777777" w:rsidR="006D1FC0" w:rsidRDefault="00595151">
      <w:pPr>
        <w:pStyle w:val="ZkladntextIMP"/>
        <w:numPr>
          <w:ilvl w:val="0"/>
          <w:numId w:val="49"/>
        </w:numPr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stavební řešení</w:t>
      </w:r>
    </w:p>
    <w:p w14:paraId="3E12FCE9" w14:textId="77777777" w:rsidR="006D1FC0" w:rsidRDefault="00595151">
      <w:pPr>
        <w:pStyle w:val="ZkladntextIMP"/>
        <w:rPr>
          <w:sz w:val="20"/>
        </w:rPr>
      </w:pPr>
      <w:r>
        <w:rPr>
          <w:sz w:val="20"/>
        </w:rPr>
        <w:tab/>
      </w:r>
    </w:p>
    <w:p w14:paraId="4EC2198C" w14:textId="7F73DF53" w:rsidR="008B41BD" w:rsidRDefault="008B41BD" w:rsidP="00483EC0">
      <w:pPr>
        <w:pStyle w:val="ZkladntextIMP"/>
        <w:ind w:left="567" w:firstLine="11"/>
        <w:rPr>
          <w:sz w:val="20"/>
          <w:u w:val="single"/>
        </w:rPr>
      </w:pPr>
      <w:r w:rsidRPr="00314E85">
        <w:rPr>
          <w:sz w:val="20"/>
          <w:u w:val="single"/>
        </w:rPr>
        <w:t>SO.0</w:t>
      </w:r>
      <w:r>
        <w:rPr>
          <w:sz w:val="20"/>
          <w:u w:val="single"/>
        </w:rPr>
        <w:t>1</w:t>
      </w:r>
      <w:r w:rsidRPr="00314E85">
        <w:rPr>
          <w:sz w:val="20"/>
          <w:u w:val="single"/>
        </w:rPr>
        <w:t xml:space="preserve"> – </w:t>
      </w:r>
      <w:r w:rsidR="00483EC0">
        <w:rPr>
          <w:sz w:val="20"/>
          <w:u w:val="single"/>
        </w:rPr>
        <w:t>B</w:t>
      </w:r>
      <w:r w:rsidR="00DC2CCC">
        <w:rPr>
          <w:sz w:val="20"/>
          <w:u w:val="single"/>
        </w:rPr>
        <w:t>ourací práce</w:t>
      </w:r>
    </w:p>
    <w:p w14:paraId="24D22692" w14:textId="77777777" w:rsidR="00483EC0" w:rsidRDefault="00483EC0" w:rsidP="00483EC0">
      <w:pPr>
        <w:pStyle w:val="ZkladntextIMP"/>
        <w:numPr>
          <w:ilvl w:val="0"/>
          <w:numId w:val="56"/>
        </w:numPr>
        <w:rPr>
          <w:sz w:val="20"/>
        </w:rPr>
      </w:pPr>
      <w:bookmarkStart w:id="41" w:name="_Hlk137976118"/>
      <w:r>
        <w:rPr>
          <w:sz w:val="20"/>
        </w:rPr>
        <w:t>Provedou se nezbytné bourací práce</w:t>
      </w:r>
      <w:r>
        <w:rPr>
          <w:sz w:val="20"/>
        </w:rPr>
        <w:t xml:space="preserve"> a to:</w:t>
      </w:r>
    </w:p>
    <w:p w14:paraId="34187196" w14:textId="121F8FEA" w:rsidR="00483EC0" w:rsidRDefault="00483EC0" w:rsidP="00483EC0">
      <w:pPr>
        <w:pStyle w:val="ZkladntextIMP"/>
        <w:numPr>
          <w:ilvl w:val="0"/>
          <w:numId w:val="56"/>
        </w:numPr>
        <w:rPr>
          <w:sz w:val="20"/>
        </w:rPr>
      </w:pPr>
      <w:r>
        <w:rPr>
          <w:sz w:val="20"/>
        </w:rPr>
        <w:t xml:space="preserve">Otlučou se veškeré venkovní </w:t>
      </w:r>
      <w:r>
        <w:rPr>
          <w:sz w:val="20"/>
        </w:rPr>
        <w:t xml:space="preserve">omítky </w:t>
      </w:r>
      <w:r>
        <w:rPr>
          <w:sz w:val="20"/>
        </w:rPr>
        <w:t>ve 100 %</w:t>
      </w:r>
      <w:r>
        <w:rPr>
          <w:sz w:val="20"/>
        </w:rPr>
        <w:t>. Zachová se kamenný sokl a cihlová římsa</w:t>
      </w:r>
      <w:r w:rsidR="00527FBE">
        <w:rPr>
          <w:sz w:val="20"/>
        </w:rPr>
        <w:t>, kde se pročistí spáry</w:t>
      </w:r>
      <w:r>
        <w:rPr>
          <w:sz w:val="20"/>
        </w:rPr>
        <w:t>.</w:t>
      </w:r>
      <w:r w:rsidR="00527FBE">
        <w:rPr>
          <w:sz w:val="20"/>
        </w:rPr>
        <w:t xml:space="preserve"> Odstraní se též veškeré prvky, které nejsou již stavbou využívány.</w:t>
      </w:r>
    </w:p>
    <w:p w14:paraId="5914CF2F" w14:textId="00FD87F5" w:rsidR="00483EC0" w:rsidRDefault="00483EC0" w:rsidP="00483EC0">
      <w:pPr>
        <w:pStyle w:val="ZkladntextIMP"/>
        <w:numPr>
          <w:ilvl w:val="0"/>
          <w:numId w:val="56"/>
        </w:numPr>
        <w:rPr>
          <w:sz w:val="20"/>
        </w:rPr>
      </w:pPr>
      <w:r>
        <w:rPr>
          <w:sz w:val="20"/>
        </w:rPr>
        <w:t>Otlučou se veškeré v</w:t>
      </w:r>
      <w:r>
        <w:rPr>
          <w:sz w:val="20"/>
        </w:rPr>
        <w:t>nitřní omítky</w:t>
      </w:r>
      <w:r>
        <w:rPr>
          <w:sz w:val="20"/>
        </w:rPr>
        <w:t xml:space="preserve"> ve 100 %. </w:t>
      </w:r>
    </w:p>
    <w:p w14:paraId="7F7D165C" w14:textId="3555959D" w:rsidR="00483EC0" w:rsidRDefault="00483EC0" w:rsidP="00483EC0">
      <w:pPr>
        <w:pStyle w:val="ZkladntextIMP"/>
        <w:numPr>
          <w:ilvl w:val="0"/>
          <w:numId w:val="56"/>
        </w:numPr>
        <w:rPr>
          <w:sz w:val="20"/>
        </w:rPr>
      </w:pPr>
      <w:r>
        <w:rPr>
          <w:sz w:val="20"/>
        </w:rPr>
        <w:t>Demontuje se stávající dřevěný podhled</w:t>
      </w:r>
    </w:p>
    <w:p w14:paraId="152EFEB3" w14:textId="462DC6AF" w:rsidR="00483EC0" w:rsidRDefault="00483EC0" w:rsidP="00483EC0">
      <w:pPr>
        <w:pStyle w:val="ZkladntextIMP"/>
        <w:numPr>
          <w:ilvl w:val="0"/>
          <w:numId w:val="56"/>
        </w:numPr>
        <w:rPr>
          <w:sz w:val="20"/>
        </w:rPr>
      </w:pPr>
      <w:r>
        <w:rPr>
          <w:sz w:val="20"/>
        </w:rPr>
        <w:lastRenderedPageBreak/>
        <w:t xml:space="preserve">Vybouraní se betonové konstrukce dle výkresové části, včetně těch, které jsou určeny pro nové základy pro buchar. </w:t>
      </w:r>
    </w:p>
    <w:p w14:paraId="45555589" w14:textId="7832686E" w:rsidR="00483EC0" w:rsidRDefault="00483EC0" w:rsidP="00483EC0">
      <w:pPr>
        <w:pStyle w:val="ZkladntextIMP"/>
        <w:numPr>
          <w:ilvl w:val="0"/>
          <w:numId w:val="56"/>
        </w:numPr>
        <w:rPr>
          <w:sz w:val="20"/>
        </w:rPr>
      </w:pPr>
      <w:r>
        <w:rPr>
          <w:sz w:val="20"/>
        </w:rPr>
        <w:t xml:space="preserve">Vybourá se nový otvor pro dveře (navýšení). Nutno předem osadit překlad. </w:t>
      </w:r>
    </w:p>
    <w:p w14:paraId="02FD177A" w14:textId="361DEC2B" w:rsidR="00483EC0" w:rsidRDefault="00483EC0" w:rsidP="00483EC0">
      <w:pPr>
        <w:pStyle w:val="ZkladntextIMP"/>
        <w:numPr>
          <w:ilvl w:val="0"/>
          <w:numId w:val="56"/>
        </w:numPr>
        <w:rPr>
          <w:sz w:val="20"/>
        </w:rPr>
      </w:pPr>
      <w:r>
        <w:rPr>
          <w:sz w:val="20"/>
        </w:rPr>
        <w:t xml:space="preserve">Vybourá se nepotřebná příčka. </w:t>
      </w:r>
    </w:p>
    <w:p w14:paraId="762E14D9" w14:textId="186AE21D" w:rsidR="00483EC0" w:rsidRDefault="00483EC0" w:rsidP="00483EC0">
      <w:pPr>
        <w:pStyle w:val="ZkladntextIMP"/>
        <w:numPr>
          <w:ilvl w:val="0"/>
          <w:numId w:val="56"/>
        </w:numPr>
        <w:rPr>
          <w:sz w:val="20"/>
        </w:rPr>
      </w:pPr>
      <w:r>
        <w:rPr>
          <w:sz w:val="20"/>
        </w:rPr>
        <w:t xml:space="preserve">Demontují se veškeré viditelné rozvody </w:t>
      </w:r>
      <w:r w:rsidR="00A84524">
        <w:rPr>
          <w:sz w:val="20"/>
        </w:rPr>
        <w:t xml:space="preserve">elektroinstalace, jako jsou světla, rozvody vedené po povrchu, vypínače, zásuvky, rozvaděče apod. </w:t>
      </w:r>
    </w:p>
    <w:p w14:paraId="2BEB9155" w14:textId="0106A261" w:rsidR="00A84524" w:rsidRDefault="00A84524" w:rsidP="00483EC0">
      <w:pPr>
        <w:pStyle w:val="ZkladntextIMP"/>
        <w:numPr>
          <w:ilvl w:val="0"/>
          <w:numId w:val="56"/>
        </w:numPr>
        <w:rPr>
          <w:sz w:val="20"/>
        </w:rPr>
      </w:pPr>
      <w:r>
        <w:rPr>
          <w:sz w:val="20"/>
        </w:rPr>
        <w:t xml:space="preserve">Demontují se rozvody vytápění, a to včetně radiátorů. Při odstranění vytápění se zlikviduje i propojovací technologický kanál, který vede vzduchem a zaslepí se. </w:t>
      </w:r>
    </w:p>
    <w:p w14:paraId="626CD99F" w14:textId="117DB977" w:rsidR="00A84524" w:rsidRDefault="00A84524" w:rsidP="00483EC0">
      <w:pPr>
        <w:pStyle w:val="ZkladntextIMP"/>
        <w:numPr>
          <w:ilvl w:val="0"/>
          <w:numId w:val="56"/>
        </w:numPr>
        <w:rPr>
          <w:sz w:val="20"/>
        </w:rPr>
      </w:pPr>
      <w:r>
        <w:rPr>
          <w:sz w:val="20"/>
        </w:rPr>
        <w:t xml:space="preserve">Demontují se rozvody a kanalizace vč. umyvadla a bojleru a zaslepí se stávající přívod vody, který vede přes technologický kanál z vedlejší budovy jako vytápění. Dále se demontuje stávající kanál, ale šachta bude zachována a bude využita při nové dispozici dílen s novým kovovým poklepem. </w:t>
      </w:r>
    </w:p>
    <w:p w14:paraId="3A4AEB8A" w14:textId="54CA9F6E" w:rsidR="00A84524" w:rsidRDefault="00A84524" w:rsidP="00483EC0">
      <w:pPr>
        <w:pStyle w:val="ZkladntextIMP"/>
        <w:numPr>
          <w:ilvl w:val="0"/>
          <w:numId w:val="56"/>
        </w:numPr>
        <w:rPr>
          <w:sz w:val="20"/>
        </w:rPr>
      </w:pPr>
      <w:r>
        <w:rPr>
          <w:sz w:val="20"/>
        </w:rPr>
        <w:t xml:space="preserve">Demontují se sekční vrata, která nejsou napojena na el. energii. </w:t>
      </w:r>
    </w:p>
    <w:p w14:paraId="1B138056" w14:textId="2D98331A" w:rsidR="00A84524" w:rsidRDefault="00A84524" w:rsidP="00483EC0">
      <w:pPr>
        <w:pStyle w:val="ZkladntextIMP"/>
        <w:numPr>
          <w:ilvl w:val="0"/>
          <w:numId w:val="56"/>
        </w:numPr>
        <w:rPr>
          <w:sz w:val="20"/>
        </w:rPr>
      </w:pPr>
      <w:r>
        <w:rPr>
          <w:sz w:val="20"/>
        </w:rPr>
        <w:t xml:space="preserve">Demontují se původní dřevěné dveře vč. zárubně. </w:t>
      </w:r>
    </w:p>
    <w:p w14:paraId="222758C9" w14:textId="0A6B35E8" w:rsidR="00A84524" w:rsidRDefault="00A84524" w:rsidP="00483EC0">
      <w:pPr>
        <w:pStyle w:val="ZkladntextIMP"/>
        <w:numPr>
          <w:ilvl w:val="0"/>
          <w:numId w:val="56"/>
        </w:numPr>
        <w:rPr>
          <w:sz w:val="20"/>
        </w:rPr>
      </w:pPr>
      <w:r>
        <w:rPr>
          <w:sz w:val="20"/>
        </w:rPr>
        <w:t xml:space="preserve">Vybourají se okna, která nebudou již v nové dílně využívána. </w:t>
      </w:r>
    </w:p>
    <w:p w14:paraId="65AD842A" w14:textId="0E2A1F7C" w:rsidR="00A84524" w:rsidRDefault="00A84524" w:rsidP="00483EC0">
      <w:pPr>
        <w:pStyle w:val="ZkladntextIMP"/>
        <w:numPr>
          <w:ilvl w:val="0"/>
          <w:numId w:val="56"/>
        </w:numPr>
        <w:rPr>
          <w:sz w:val="20"/>
        </w:rPr>
      </w:pPr>
      <w:r>
        <w:rPr>
          <w:sz w:val="20"/>
        </w:rPr>
        <w:t xml:space="preserve">Probourá se otvor pro novou přípojku vody, kanalizace a přívod NN a dále pro sopouch. </w:t>
      </w:r>
    </w:p>
    <w:p w14:paraId="36EF52FD" w14:textId="0E8B73D9" w:rsidR="008F5768" w:rsidRDefault="008F5768" w:rsidP="00483EC0">
      <w:pPr>
        <w:pStyle w:val="ZkladntextIMP"/>
        <w:numPr>
          <w:ilvl w:val="0"/>
          <w:numId w:val="56"/>
        </w:numPr>
        <w:rPr>
          <w:sz w:val="20"/>
        </w:rPr>
      </w:pPr>
      <w:r>
        <w:rPr>
          <w:sz w:val="20"/>
        </w:rPr>
        <w:t xml:space="preserve">Kolem vrat se uříznou části kovových profilů z původních vrat, které zužují průjezd. </w:t>
      </w:r>
    </w:p>
    <w:bookmarkEnd w:id="41"/>
    <w:p w14:paraId="71494F01" w14:textId="77777777" w:rsidR="008E25D3" w:rsidRDefault="008E25D3" w:rsidP="008B41BD">
      <w:pPr>
        <w:pStyle w:val="ZkladntextIMP"/>
        <w:ind w:left="709" w:firstLine="11"/>
        <w:rPr>
          <w:sz w:val="20"/>
        </w:rPr>
      </w:pPr>
    </w:p>
    <w:p w14:paraId="1B4B7BF9" w14:textId="02B129F7" w:rsidR="00483EC0" w:rsidRDefault="00483EC0" w:rsidP="00483EC0">
      <w:pPr>
        <w:pStyle w:val="ZkladntextIMP"/>
        <w:ind w:left="567" w:firstLine="11"/>
        <w:rPr>
          <w:sz w:val="20"/>
          <w:u w:val="single"/>
        </w:rPr>
      </w:pPr>
      <w:r w:rsidRPr="00314E85">
        <w:rPr>
          <w:sz w:val="20"/>
          <w:u w:val="single"/>
        </w:rPr>
        <w:t>SO.0</w:t>
      </w:r>
      <w:r>
        <w:rPr>
          <w:sz w:val="20"/>
          <w:u w:val="single"/>
        </w:rPr>
        <w:t>1</w:t>
      </w:r>
      <w:r w:rsidRPr="00314E85">
        <w:rPr>
          <w:sz w:val="20"/>
          <w:u w:val="single"/>
        </w:rPr>
        <w:t xml:space="preserve"> – </w:t>
      </w:r>
      <w:r>
        <w:rPr>
          <w:sz w:val="20"/>
          <w:u w:val="single"/>
        </w:rPr>
        <w:t>rekonstrukce dílen</w:t>
      </w:r>
      <w:r>
        <w:rPr>
          <w:sz w:val="20"/>
          <w:u w:val="single"/>
        </w:rPr>
        <w:t xml:space="preserve"> – nový </w:t>
      </w:r>
      <w:proofErr w:type="spellStart"/>
      <w:r>
        <w:rPr>
          <w:sz w:val="20"/>
          <w:u w:val="single"/>
        </w:rPr>
        <w:t>stáv</w:t>
      </w:r>
      <w:proofErr w:type="spellEnd"/>
    </w:p>
    <w:p w14:paraId="79A5108E" w14:textId="569BC698" w:rsidR="00F3122B" w:rsidRDefault="00483EC0" w:rsidP="00F3122B">
      <w:pPr>
        <w:pStyle w:val="ZkladntextIMP"/>
        <w:numPr>
          <w:ilvl w:val="0"/>
          <w:numId w:val="57"/>
        </w:numPr>
        <w:rPr>
          <w:sz w:val="20"/>
        </w:rPr>
      </w:pPr>
      <w:r>
        <w:rPr>
          <w:sz w:val="20"/>
        </w:rPr>
        <w:t xml:space="preserve">Provedou se </w:t>
      </w:r>
      <w:r w:rsidR="00F3122B">
        <w:rPr>
          <w:sz w:val="20"/>
        </w:rPr>
        <w:t xml:space="preserve">výkopy nové betonové patky. Jedna patka bude použita pro nový komín a druhá patka bude použita pro osazení bucharu. Výkop pro patku musí být pažený. </w:t>
      </w:r>
    </w:p>
    <w:p w14:paraId="7C1E0739" w14:textId="0C836376" w:rsidR="00F3122B" w:rsidRDefault="00F3122B" w:rsidP="00F3122B">
      <w:pPr>
        <w:pStyle w:val="ZkladntextIMP"/>
        <w:numPr>
          <w:ilvl w:val="0"/>
          <w:numId w:val="57"/>
        </w:numPr>
        <w:rPr>
          <w:sz w:val="20"/>
        </w:rPr>
      </w:pPr>
      <w:r>
        <w:rPr>
          <w:sz w:val="20"/>
        </w:rPr>
        <w:t xml:space="preserve">Betonová patka komín bude z betonu C16/20 do hl. viz výkresová část. </w:t>
      </w:r>
    </w:p>
    <w:p w14:paraId="26BEBB58" w14:textId="484A71AB" w:rsidR="00F3122B" w:rsidRDefault="00F3122B" w:rsidP="00F3122B">
      <w:pPr>
        <w:pStyle w:val="ZkladntextIMP"/>
        <w:numPr>
          <w:ilvl w:val="0"/>
          <w:numId w:val="57"/>
        </w:numPr>
        <w:rPr>
          <w:sz w:val="20"/>
        </w:rPr>
      </w:pPr>
      <w:r>
        <w:rPr>
          <w:sz w:val="20"/>
        </w:rPr>
        <w:t xml:space="preserve">Betonová patka pro buchar bude provedena dle řezu ve výkresu základu. Součástí je podkladní vrstva </w:t>
      </w:r>
      <w:proofErr w:type="gramStart"/>
      <w:r>
        <w:rPr>
          <w:sz w:val="20"/>
        </w:rPr>
        <w:t>ze</w:t>
      </w:r>
      <w:proofErr w:type="gramEnd"/>
      <w:r>
        <w:rPr>
          <w:sz w:val="20"/>
        </w:rPr>
        <w:t xml:space="preserve"> stěrku, podkladní beton, tlumící desky a ztracené bednění se stěrkovou izolací. Dále je součástí železobeton a vrchní betonová část.</w:t>
      </w:r>
    </w:p>
    <w:p w14:paraId="3715251D" w14:textId="5BD1D120" w:rsidR="00F3122B" w:rsidRDefault="00F3122B" w:rsidP="00F3122B">
      <w:pPr>
        <w:pStyle w:val="ZkladntextIMP"/>
        <w:numPr>
          <w:ilvl w:val="0"/>
          <w:numId w:val="57"/>
        </w:numPr>
        <w:rPr>
          <w:sz w:val="20"/>
        </w:rPr>
      </w:pPr>
      <w:r>
        <w:rPr>
          <w:sz w:val="20"/>
        </w:rPr>
        <w:t xml:space="preserve">Celá stávající betonová plocha (podlaha) bude odmaštěna pomocí výrobku </w:t>
      </w:r>
      <w:proofErr w:type="spellStart"/>
      <w:r>
        <w:rPr>
          <w:sz w:val="20"/>
        </w:rPr>
        <w:t>Entoler</w:t>
      </w:r>
      <w:proofErr w:type="spellEnd"/>
      <w:r>
        <w:rPr>
          <w:sz w:val="20"/>
        </w:rPr>
        <w:t xml:space="preserve">. V místech, kde odmaštění nebude </w:t>
      </w:r>
      <w:proofErr w:type="gramStart"/>
      <w:r>
        <w:rPr>
          <w:sz w:val="20"/>
        </w:rPr>
        <w:t>100%</w:t>
      </w:r>
      <w:proofErr w:type="gramEnd"/>
      <w:r>
        <w:rPr>
          <w:sz w:val="20"/>
        </w:rPr>
        <w:t xml:space="preserve"> se lokálně znova a to včetně montážní jámy. </w:t>
      </w:r>
    </w:p>
    <w:p w14:paraId="5B93CD9D" w14:textId="394FDD4D" w:rsidR="00F3122B" w:rsidRDefault="00F3122B" w:rsidP="00F3122B">
      <w:pPr>
        <w:pStyle w:val="ZkladntextIMP"/>
        <w:numPr>
          <w:ilvl w:val="0"/>
          <w:numId w:val="57"/>
        </w:numPr>
        <w:rPr>
          <w:sz w:val="20"/>
        </w:rPr>
      </w:pPr>
      <w:r>
        <w:rPr>
          <w:sz w:val="20"/>
        </w:rPr>
        <w:t xml:space="preserve">Na odmaštěnou podlaha bude aplikována dvousložková </w:t>
      </w:r>
      <w:proofErr w:type="spellStart"/>
      <w:r w:rsidRPr="00F3122B">
        <w:rPr>
          <w:sz w:val="20"/>
        </w:rPr>
        <w:t>silnovrstvá</w:t>
      </w:r>
      <w:proofErr w:type="spellEnd"/>
      <w:r w:rsidRPr="00F3122B">
        <w:rPr>
          <w:sz w:val="20"/>
        </w:rPr>
        <w:t xml:space="preserve"> </w:t>
      </w:r>
      <w:proofErr w:type="spellStart"/>
      <w:r w:rsidRPr="00F3122B">
        <w:rPr>
          <w:sz w:val="20"/>
        </w:rPr>
        <w:t>bezrozpouštědlová</w:t>
      </w:r>
      <w:proofErr w:type="spellEnd"/>
      <w:r w:rsidRPr="00F3122B">
        <w:rPr>
          <w:sz w:val="20"/>
        </w:rPr>
        <w:t xml:space="preserve"> hydroizolační stěrka na bázi bitumenů</w:t>
      </w:r>
      <w:r>
        <w:rPr>
          <w:sz w:val="20"/>
        </w:rPr>
        <w:t>.</w:t>
      </w:r>
    </w:p>
    <w:p w14:paraId="66F14343" w14:textId="04139166" w:rsidR="00F3122B" w:rsidRDefault="00F3122B" w:rsidP="00F3122B">
      <w:pPr>
        <w:pStyle w:val="ZkladntextIMP"/>
        <w:numPr>
          <w:ilvl w:val="0"/>
          <w:numId w:val="57"/>
        </w:numPr>
        <w:rPr>
          <w:sz w:val="20"/>
        </w:rPr>
      </w:pPr>
      <w:r>
        <w:rPr>
          <w:sz w:val="20"/>
        </w:rPr>
        <w:t xml:space="preserve">Na odizolované podlaze bude provedena vyzdívka z cihel plných pálených. Ve dvou úrovních bude proveden vyztužený věnec z betonu C20/25. Zdivo bude kotveno do stávajících zdí. Vč. pilíře, který je z důvodu nárazu lokomotivy prasklý. V místech </w:t>
      </w:r>
      <w:proofErr w:type="spellStart"/>
      <w:r>
        <w:rPr>
          <w:sz w:val="20"/>
        </w:rPr>
        <w:t>vypraskání</w:t>
      </w:r>
      <w:proofErr w:type="spellEnd"/>
      <w:r>
        <w:rPr>
          <w:sz w:val="20"/>
        </w:rPr>
        <w:t xml:space="preserve"> bude sloup zpevněn pomoc </w:t>
      </w:r>
      <w:r w:rsidR="00114D3E">
        <w:rPr>
          <w:sz w:val="20"/>
        </w:rPr>
        <w:t>betonářské výztuže a lepidla.</w:t>
      </w:r>
    </w:p>
    <w:p w14:paraId="41F51301" w14:textId="19BD81ED" w:rsidR="00453F4A" w:rsidRPr="00453F4A" w:rsidRDefault="00453F4A" w:rsidP="00453F4A">
      <w:pPr>
        <w:pStyle w:val="Odstavecseseznamem"/>
        <w:numPr>
          <w:ilvl w:val="0"/>
          <w:numId w:val="57"/>
        </w:numPr>
        <w:tabs>
          <w:tab w:val="left" w:pos="940"/>
        </w:tabs>
        <w:suppressAutoHyphens w:val="0"/>
        <w:adjustRightInd w:val="0"/>
        <w:jc w:val="both"/>
        <w:textAlignment w:val="auto"/>
      </w:pPr>
      <w:r>
        <w:t>Tlaková injektáž</w:t>
      </w:r>
    </w:p>
    <w:p w14:paraId="2145631D" w14:textId="4B1B27F2" w:rsidR="00453F4A" w:rsidRPr="00453F4A" w:rsidRDefault="00453F4A" w:rsidP="00453F4A">
      <w:pPr>
        <w:pStyle w:val="Odstavecseseznamem"/>
        <w:tabs>
          <w:tab w:val="left" w:pos="940"/>
        </w:tabs>
        <w:suppressAutoHyphens w:val="0"/>
        <w:adjustRightInd w:val="0"/>
        <w:ind w:left="1298"/>
        <w:jc w:val="both"/>
        <w:textAlignment w:val="auto"/>
      </w:pPr>
      <w:r w:rsidRPr="00453F4A">
        <w:t>U vnitřního a obvodového zdiva se dle označení provede chemická injektáž zdiva proti vzlínající vlhkosti.</w:t>
      </w:r>
      <w:r>
        <w:t xml:space="preserve"> </w:t>
      </w:r>
      <w:proofErr w:type="gramStart"/>
      <w:r w:rsidRPr="00453F4A">
        <w:t>Jedná</w:t>
      </w:r>
      <w:proofErr w:type="gramEnd"/>
      <w:r w:rsidRPr="00453F4A">
        <w:t xml:space="preserve"> se o vodorovnou izolaci zdiva, bude provedena injektáž zdiva pomocí vrtů, do kterých bude aplikována chemická clona.</w:t>
      </w:r>
      <w:r>
        <w:t xml:space="preserve"> </w:t>
      </w:r>
      <w:r w:rsidRPr="00453F4A">
        <w:t>Clona se aplikuje do horizontálně nebo šikmo vyvrtaných otvorů ve zdivu, resp. do spár ve zdivu. Úroveň vrtů bude co nejníže k podlaze v 1.NP.</w:t>
      </w:r>
    </w:p>
    <w:p w14:paraId="1DA4D83B" w14:textId="3EE95736" w:rsidR="00453F4A" w:rsidRDefault="00453F4A" w:rsidP="00453F4A">
      <w:pPr>
        <w:pStyle w:val="Odstavecseseznamem"/>
        <w:tabs>
          <w:tab w:val="left" w:pos="940"/>
        </w:tabs>
        <w:suppressAutoHyphens w:val="0"/>
        <w:adjustRightInd w:val="0"/>
        <w:ind w:left="1298"/>
        <w:jc w:val="both"/>
        <w:textAlignment w:val="auto"/>
      </w:pPr>
      <w:r w:rsidRPr="00453F4A">
        <w:t>Vrty budou zhotoveny nejlépe do první nebo druhé ložné spáry ve zdivu. Vzdálenost injektážních vrtů je max. 12 cm s průměrem od 12 mm a výše.</w:t>
      </w:r>
      <w:r>
        <w:t xml:space="preserve"> </w:t>
      </w:r>
      <w:r w:rsidRPr="00453F4A">
        <w:t>Hloubka vrtu je na tloušťku zdiva tak, aby vrt končil cca 2 až 5 cm od opačné hrany zdiva.</w:t>
      </w:r>
      <w:r>
        <w:t xml:space="preserve"> </w:t>
      </w:r>
      <w:r w:rsidRPr="00453F4A">
        <w:t>Před naplněním injektážní hmotou je nutné vrty vyčistit od prachu.</w:t>
      </w:r>
      <w:r>
        <w:t xml:space="preserve"> </w:t>
      </w:r>
      <w:r w:rsidRPr="00453F4A">
        <w:t>V případě, že bude zdivo obsahovat dutiny, kaverny apod., tak bude před vlastní injektáží provedeno vyplnění těchto dutin, pomocí speciální injektážní malty.</w:t>
      </w:r>
    </w:p>
    <w:p w14:paraId="1F3E29B5" w14:textId="77777777" w:rsidR="00453F4A" w:rsidRPr="00453F4A" w:rsidRDefault="00453F4A" w:rsidP="00453F4A">
      <w:pPr>
        <w:pStyle w:val="Odstavecseseznamem"/>
        <w:tabs>
          <w:tab w:val="left" w:pos="940"/>
        </w:tabs>
        <w:suppressAutoHyphens w:val="0"/>
        <w:adjustRightInd w:val="0"/>
        <w:ind w:left="1298"/>
        <w:jc w:val="both"/>
        <w:textAlignment w:val="auto"/>
      </w:pPr>
    </w:p>
    <w:p w14:paraId="30CE5881" w14:textId="22DF3A3A" w:rsidR="00453F4A" w:rsidRPr="00453F4A" w:rsidRDefault="00453F4A" w:rsidP="00453F4A">
      <w:pPr>
        <w:pStyle w:val="Odstavecseseznamem"/>
        <w:tabs>
          <w:tab w:val="left" w:pos="1880"/>
        </w:tabs>
        <w:suppressAutoHyphens w:val="0"/>
        <w:adjustRightInd w:val="0"/>
        <w:spacing w:line="276" w:lineRule="auto"/>
        <w:ind w:left="1298"/>
        <w:jc w:val="both"/>
        <w:textAlignment w:val="auto"/>
      </w:pPr>
      <w:r>
        <w:t>Doporučené materiály</w:t>
      </w:r>
    </w:p>
    <w:p w14:paraId="7726079B" w14:textId="77777777" w:rsidR="00453F4A" w:rsidRPr="00453F4A" w:rsidRDefault="00453F4A" w:rsidP="00453F4A">
      <w:pPr>
        <w:pStyle w:val="Odstavecseseznamem"/>
        <w:tabs>
          <w:tab w:val="left" w:pos="1880"/>
        </w:tabs>
        <w:suppressAutoHyphens w:val="0"/>
        <w:adjustRightInd w:val="0"/>
        <w:spacing w:line="276" w:lineRule="auto"/>
        <w:ind w:left="1298"/>
        <w:jc w:val="both"/>
        <w:textAlignment w:val="auto"/>
      </w:pPr>
      <w:r w:rsidRPr="00453F4A">
        <w:t xml:space="preserve">- systémový </w:t>
      </w:r>
      <w:proofErr w:type="gramStart"/>
      <w:r w:rsidRPr="00453F4A">
        <w:t>materiál - pružná</w:t>
      </w:r>
      <w:proofErr w:type="gramEnd"/>
      <w:r w:rsidRPr="00453F4A">
        <w:t xml:space="preserve"> dvousložková reaktivní hydroizolační stěrka - pro utěsnění vrtů před aplikací tlakové injektáže</w:t>
      </w:r>
    </w:p>
    <w:p w14:paraId="08FEAEBD" w14:textId="77777777" w:rsidR="00453F4A" w:rsidRPr="00453F4A" w:rsidRDefault="00453F4A" w:rsidP="00453F4A">
      <w:pPr>
        <w:pStyle w:val="Odstavecseseznamem"/>
        <w:tabs>
          <w:tab w:val="left" w:pos="1880"/>
        </w:tabs>
        <w:suppressAutoHyphens w:val="0"/>
        <w:adjustRightInd w:val="0"/>
        <w:spacing w:line="276" w:lineRule="auto"/>
        <w:ind w:left="1298"/>
        <w:jc w:val="both"/>
        <w:textAlignment w:val="auto"/>
      </w:pPr>
      <w:r w:rsidRPr="00453F4A">
        <w:t xml:space="preserve">- systémový </w:t>
      </w:r>
      <w:proofErr w:type="gramStart"/>
      <w:r w:rsidRPr="00453F4A">
        <w:t>materiál - infuzní</w:t>
      </w:r>
      <w:proofErr w:type="gramEnd"/>
      <w:r w:rsidRPr="00453F4A">
        <w:t xml:space="preserve"> chemická clona pro sanaci vlhkého zdiva</w:t>
      </w:r>
    </w:p>
    <w:p w14:paraId="2D822BA7" w14:textId="77777777" w:rsidR="00453F4A" w:rsidRPr="00453F4A" w:rsidRDefault="00453F4A" w:rsidP="00453F4A">
      <w:pPr>
        <w:pStyle w:val="Odstavecseseznamem"/>
        <w:tabs>
          <w:tab w:val="left" w:pos="3560"/>
        </w:tabs>
        <w:suppressAutoHyphens w:val="0"/>
        <w:adjustRightInd w:val="0"/>
        <w:spacing w:line="276" w:lineRule="auto"/>
        <w:ind w:left="1298"/>
        <w:jc w:val="both"/>
        <w:textAlignment w:val="auto"/>
      </w:pPr>
      <w:r w:rsidRPr="00453F4A">
        <w:t xml:space="preserve">- systémový </w:t>
      </w:r>
      <w:proofErr w:type="gramStart"/>
      <w:r w:rsidRPr="00453F4A">
        <w:t>materiál - injektážní</w:t>
      </w:r>
      <w:proofErr w:type="gramEnd"/>
      <w:r w:rsidRPr="00453F4A">
        <w:t xml:space="preserve"> hmota pro vyplnění kaveren a dutin</w:t>
      </w:r>
    </w:p>
    <w:p w14:paraId="2293D668" w14:textId="77777777" w:rsidR="00527FBE" w:rsidRDefault="00114D3E" w:rsidP="00527FBE">
      <w:pPr>
        <w:pStyle w:val="ZkladntextIMP"/>
        <w:numPr>
          <w:ilvl w:val="0"/>
          <w:numId w:val="57"/>
        </w:numPr>
        <w:rPr>
          <w:sz w:val="20"/>
        </w:rPr>
      </w:pPr>
      <w:r>
        <w:rPr>
          <w:sz w:val="20"/>
        </w:rPr>
        <w:lastRenderedPageBreak/>
        <w:t xml:space="preserve">Po založení zdiva a tlakové injektáže se provede nové betonová podlaha z </w:t>
      </w:r>
      <w:r w:rsidRPr="00114D3E">
        <w:rPr>
          <w:sz w:val="20"/>
        </w:rPr>
        <w:t>vibrovan</w:t>
      </w:r>
      <w:r>
        <w:rPr>
          <w:sz w:val="20"/>
        </w:rPr>
        <w:t>ého</w:t>
      </w:r>
      <w:r w:rsidRPr="00114D3E">
        <w:rPr>
          <w:sz w:val="20"/>
        </w:rPr>
        <w:t xml:space="preserve"> beton</w:t>
      </w:r>
      <w:r>
        <w:rPr>
          <w:sz w:val="20"/>
        </w:rPr>
        <w:t>u</w:t>
      </w:r>
      <w:r w:rsidRPr="00114D3E">
        <w:rPr>
          <w:sz w:val="20"/>
        </w:rPr>
        <w:t xml:space="preserve"> </w:t>
      </w:r>
      <w:r>
        <w:rPr>
          <w:sz w:val="20"/>
        </w:rPr>
        <w:t>C</w:t>
      </w:r>
      <w:r w:rsidRPr="00114D3E">
        <w:rPr>
          <w:sz w:val="20"/>
        </w:rPr>
        <w:t xml:space="preserve">25/30 s vloženou kari sítí při spodním líci 100/100/8 </w:t>
      </w:r>
      <w:proofErr w:type="spellStart"/>
      <w:r w:rsidRPr="00114D3E">
        <w:rPr>
          <w:sz w:val="20"/>
        </w:rPr>
        <w:t>tl</w:t>
      </w:r>
      <w:proofErr w:type="spellEnd"/>
      <w:r w:rsidRPr="00114D3E">
        <w:rPr>
          <w:sz w:val="20"/>
        </w:rPr>
        <w:t>. 190 mm - vč. dilatačních spár</w:t>
      </w:r>
      <w:r>
        <w:rPr>
          <w:sz w:val="20"/>
        </w:rPr>
        <w:t xml:space="preserve">, které budou cca 5x5 m. </w:t>
      </w:r>
      <w:r w:rsidR="00527FBE">
        <w:rPr>
          <w:sz w:val="20"/>
        </w:rPr>
        <w:t>Kolem kolejnic a vstupu do montážní jámy a kanálu se provede bednění.</w:t>
      </w:r>
    </w:p>
    <w:p w14:paraId="6E7CCAD4" w14:textId="4E42BC33" w:rsidR="00114D3E" w:rsidRDefault="00527FBE" w:rsidP="00F3122B">
      <w:pPr>
        <w:pStyle w:val="ZkladntextIMP"/>
        <w:numPr>
          <w:ilvl w:val="0"/>
          <w:numId w:val="57"/>
        </w:numPr>
        <w:rPr>
          <w:sz w:val="20"/>
        </w:rPr>
      </w:pPr>
      <w:r>
        <w:rPr>
          <w:sz w:val="20"/>
        </w:rPr>
        <w:t xml:space="preserve">Na hranu nové betonové desky kolem montážní jámy se provede L profil 60x60/6, aby ochránil hranu betonu. Profil bude kotven do boku pomocí chemických kotví a závitových </w:t>
      </w:r>
      <w:proofErr w:type="gramStart"/>
      <w:r>
        <w:rPr>
          <w:sz w:val="20"/>
        </w:rPr>
        <w:t>tyčí</w:t>
      </w:r>
      <w:proofErr w:type="gramEnd"/>
      <w:r>
        <w:rPr>
          <w:sz w:val="20"/>
        </w:rPr>
        <w:t xml:space="preserve"> s matkami. V místě kanálu bude proveden L profil 50x30, přivrtán </w:t>
      </w:r>
      <w:proofErr w:type="spellStart"/>
      <w:r>
        <w:rPr>
          <w:sz w:val="20"/>
        </w:rPr>
        <w:t>turbošrouby</w:t>
      </w:r>
      <w:proofErr w:type="spellEnd"/>
      <w:r>
        <w:rPr>
          <w:sz w:val="20"/>
        </w:rPr>
        <w:t xml:space="preserve"> do desky a osadí se nový litinový kanál o rozměru cca 300x300 mm.</w:t>
      </w:r>
    </w:p>
    <w:p w14:paraId="00E91285" w14:textId="3EC609AC" w:rsidR="00851DED" w:rsidRDefault="00851DED" w:rsidP="00F3122B">
      <w:pPr>
        <w:pStyle w:val="ZkladntextIMP"/>
        <w:numPr>
          <w:ilvl w:val="0"/>
          <w:numId w:val="57"/>
        </w:numPr>
        <w:rPr>
          <w:sz w:val="20"/>
        </w:rPr>
      </w:pPr>
      <w:r>
        <w:rPr>
          <w:sz w:val="20"/>
        </w:rPr>
        <w:t>Kolem kolejnic a vstupu do montážní jámy a kanálu se provede bednění.</w:t>
      </w:r>
    </w:p>
    <w:p w14:paraId="141E7D35" w14:textId="6BFED10B" w:rsidR="00114D3E" w:rsidRDefault="00114D3E" w:rsidP="00F3122B">
      <w:pPr>
        <w:pStyle w:val="ZkladntextIMP"/>
        <w:numPr>
          <w:ilvl w:val="0"/>
          <w:numId w:val="57"/>
        </w:numPr>
        <w:rPr>
          <w:sz w:val="20"/>
        </w:rPr>
      </w:pPr>
      <w:r>
        <w:rPr>
          <w:sz w:val="20"/>
        </w:rPr>
        <w:t xml:space="preserve">Vrchní vrstvu bude tvořit </w:t>
      </w:r>
      <w:proofErr w:type="spellStart"/>
      <w:r w:rsidRPr="00114D3E">
        <w:rPr>
          <w:sz w:val="20"/>
        </w:rPr>
        <w:t>epoxidovaný</w:t>
      </w:r>
      <w:proofErr w:type="spellEnd"/>
      <w:r w:rsidRPr="00114D3E">
        <w:rPr>
          <w:sz w:val="20"/>
        </w:rPr>
        <w:t xml:space="preserve"> systém s nekluzným povrchem pro střední a vysoké zatížení tvořen 4 vrstvami (penetrace, vyrovnávací stěrka,</w:t>
      </w:r>
      <w:r w:rsidRPr="00114D3E">
        <w:rPr>
          <w:sz w:val="20"/>
        </w:rPr>
        <w:t xml:space="preserve"> </w:t>
      </w:r>
      <w:r w:rsidRPr="00114D3E">
        <w:rPr>
          <w:sz w:val="20"/>
        </w:rPr>
        <w:t xml:space="preserve">nosná stěrka, uzavírací vrstva) - celková </w:t>
      </w:r>
      <w:proofErr w:type="spellStart"/>
      <w:r w:rsidRPr="00114D3E">
        <w:rPr>
          <w:sz w:val="20"/>
        </w:rPr>
        <w:t>tl</w:t>
      </w:r>
      <w:proofErr w:type="spellEnd"/>
      <w:r w:rsidRPr="00114D3E">
        <w:rPr>
          <w:sz w:val="20"/>
        </w:rPr>
        <w:t xml:space="preserve">. 3 </w:t>
      </w:r>
      <w:proofErr w:type="gramStart"/>
      <w:r w:rsidRPr="00114D3E">
        <w:rPr>
          <w:sz w:val="20"/>
        </w:rPr>
        <w:t>mm - barva</w:t>
      </w:r>
      <w:proofErr w:type="gramEnd"/>
      <w:r w:rsidRPr="00114D3E">
        <w:rPr>
          <w:sz w:val="20"/>
        </w:rPr>
        <w:t xml:space="preserve"> šedá</w:t>
      </w:r>
      <w:r>
        <w:rPr>
          <w:sz w:val="20"/>
        </w:rPr>
        <w:t>.</w:t>
      </w:r>
    </w:p>
    <w:p w14:paraId="1DD04305" w14:textId="2ED9CD0D" w:rsidR="00851DED" w:rsidRDefault="00851DED" w:rsidP="00F3122B">
      <w:pPr>
        <w:pStyle w:val="ZkladntextIMP"/>
        <w:numPr>
          <w:ilvl w:val="0"/>
          <w:numId w:val="57"/>
        </w:numPr>
        <w:rPr>
          <w:sz w:val="20"/>
        </w:rPr>
      </w:pPr>
      <w:r>
        <w:rPr>
          <w:sz w:val="20"/>
        </w:rPr>
        <w:t xml:space="preserve">Provede se zazdívka stávajících nevyužitých otvorů po oknech, a to pomocí karmických tvárnic. </w:t>
      </w:r>
    </w:p>
    <w:p w14:paraId="48CC0AFE" w14:textId="1BAA069A" w:rsidR="00851DED" w:rsidRDefault="00851DED" w:rsidP="00F3122B">
      <w:pPr>
        <w:pStyle w:val="ZkladntextIMP"/>
        <w:numPr>
          <w:ilvl w:val="0"/>
          <w:numId w:val="57"/>
        </w:numPr>
        <w:rPr>
          <w:sz w:val="20"/>
        </w:rPr>
      </w:pPr>
      <w:r>
        <w:rPr>
          <w:sz w:val="20"/>
        </w:rPr>
        <w:t xml:space="preserve">Veškeré rozvody půjdou ve zdech případně v podlaze a to vč. vytápění. </w:t>
      </w:r>
    </w:p>
    <w:p w14:paraId="7610C135" w14:textId="03ECDE20" w:rsidR="00114D3E" w:rsidRDefault="00851DED" w:rsidP="00F3122B">
      <w:pPr>
        <w:pStyle w:val="ZkladntextIMP"/>
        <w:numPr>
          <w:ilvl w:val="0"/>
          <w:numId w:val="57"/>
        </w:numPr>
        <w:rPr>
          <w:sz w:val="20"/>
        </w:rPr>
      </w:pPr>
      <w:r>
        <w:rPr>
          <w:sz w:val="20"/>
        </w:rPr>
        <w:t>Do výšky parapetů se provede nová sanační omítka dle skladby O.2 zbylé části omítek budou standardní vápenocementové v </w:t>
      </w:r>
      <w:proofErr w:type="spellStart"/>
      <w:r>
        <w:rPr>
          <w:sz w:val="20"/>
        </w:rPr>
        <w:t>tl</w:t>
      </w:r>
      <w:proofErr w:type="spellEnd"/>
      <w:r>
        <w:rPr>
          <w:sz w:val="20"/>
        </w:rPr>
        <w:t xml:space="preserve">. 20 mm. Omítky budou kopírovat případnou </w:t>
      </w:r>
      <w:proofErr w:type="spellStart"/>
      <w:r>
        <w:rPr>
          <w:sz w:val="20"/>
        </w:rPr>
        <w:t>nerovinu</w:t>
      </w:r>
      <w:proofErr w:type="spellEnd"/>
      <w:r>
        <w:rPr>
          <w:sz w:val="20"/>
        </w:rPr>
        <w:t xml:space="preserve"> zdí, ale aby plošně nebyly hrboly. </w:t>
      </w:r>
    </w:p>
    <w:p w14:paraId="60C98260" w14:textId="397D6099" w:rsidR="008F5768" w:rsidRDefault="008F5768" w:rsidP="00851DED">
      <w:pPr>
        <w:pStyle w:val="ZkladntextIMP"/>
        <w:numPr>
          <w:ilvl w:val="0"/>
          <w:numId w:val="57"/>
        </w:numPr>
        <w:rPr>
          <w:sz w:val="20"/>
        </w:rPr>
      </w:pPr>
      <w:r>
        <w:rPr>
          <w:sz w:val="20"/>
        </w:rPr>
        <w:t xml:space="preserve">Stávající ocelové profily a veškeré stávající profily uvnitř objektu a vně budou očištěné a opatřeny 2x ochranným nátěrem proti korozi. </w:t>
      </w:r>
    </w:p>
    <w:p w14:paraId="0B3EEB34" w14:textId="16E81710" w:rsidR="00851DED" w:rsidRDefault="00851DED" w:rsidP="00851DED">
      <w:pPr>
        <w:pStyle w:val="ZkladntextIMP"/>
        <w:numPr>
          <w:ilvl w:val="0"/>
          <w:numId w:val="57"/>
        </w:numPr>
        <w:rPr>
          <w:sz w:val="20"/>
        </w:rPr>
      </w:pPr>
      <w:r>
        <w:rPr>
          <w:sz w:val="20"/>
        </w:rPr>
        <w:t>Stropní konstrukce bude zateplena minerální vatou lambda 0,037 v </w:t>
      </w:r>
      <w:proofErr w:type="spellStart"/>
      <w:r>
        <w:rPr>
          <w:sz w:val="20"/>
        </w:rPr>
        <w:t>tl</w:t>
      </w:r>
      <w:proofErr w:type="spellEnd"/>
      <w:r>
        <w:rPr>
          <w:sz w:val="20"/>
        </w:rPr>
        <w:t xml:space="preserve">. 300 mm. Součásti bude samonosný stropní pohled z ocelových profilů (samonosný myšleno bez zachycení do stropu) s parotěsnou fólií a protipožárním SDK </w:t>
      </w:r>
      <w:proofErr w:type="spellStart"/>
      <w:r>
        <w:rPr>
          <w:sz w:val="20"/>
        </w:rPr>
        <w:t>tl</w:t>
      </w:r>
      <w:proofErr w:type="spellEnd"/>
      <w:r>
        <w:rPr>
          <w:sz w:val="20"/>
        </w:rPr>
        <w:t>. 15 mm.</w:t>
      </w:r>
    </w:p>
    <w:p w14:paraId="7B150536" w14:textId="69C5131E" w:rsidR="00851DED" w:rsidRDefault="00851DED" w:rsidP="00851DED">
      <w:pPr>
        <w:pStyle w:val="ZkladntextIMP"/>
        <w:numPr>
          <w:ilvl w:val="0"/>
          <w:numId w:val="57"/>
        </w:numPr>
        <w:rPr>
          <w:sz w:val="20"/>
        </w:rPr>
      </w:pPr>
      <w:r>
        <w:rPr>
          <w:sz w:val="20"/>
        </w:rPr>
        <w:t xml:space="preserve">Osadí se nová elektrická sekční vrata a dveře vč. zárubní. </w:t>
      </w:r>
    </w:p>
    <w:p w14:paraId="761BABB1" w14:textId="0A99A644" w:rsidR="00851DED" w:rsidRDefault="00851DED" w:rsidP="00851DED">
      <w:pPr>
        <w:pStyle w:val="ZkladntextIMP"/>
        <w:numPr>
          <w:ilvl w:val="0"/>
          <w:numId w:val="57"/>
        </w:numPr>
        <w:rPr>
          <w:sz w:val="20"/>
        </w:rPr>
      </w:pPr>
      <w:r>
        <w:rPr>
          <w:sz w:val="20"/>
        </w:rPr>
        <w:t xml:space="preserve">Provede se keramický obklad kolem umyvadla </w:t>
      </w:r>
    </w:p>
    <w:p w14:paraId="3BE72038" w14:textId="5365D4E4" w:rsidR="00851DED" w:rsidRDefault="00851DED" w:rsidP="00851DED">
      <w:pPr>
        <w:pStyle w:val="ZkladntextIMP"/>
        <w:numPr>
          <w:ilvl w:val="0"/>
          <w:numId w:val="57"/>
        </w:numPr>
        <w:rPr>
          <w:sz w:val="20"/>
        </w:rPr>
      </w:pPr>
      <w:r>
        <w:rPr>
          <w:sz w:val="20"/>
        </w:rPr>
        <w:t xml:space="preserve">Celý objekt se kompletně vybílí difúzně otevřenou barvou. Osadí se veškeré zařizovací předměty, zkompletuje se elektroinstalace a vytápění. </w:t>
      </w:r>
    </w:p>
    <w:p w14:paraId="76727554" w14:textId="0A9CDA1B" w:rsidR="00527FBE" w:rsidRDefault="00527FBE" w:rsidP="00851DED">
      <w:pPr>
        <w:pStyle w:val="ZkladntextIMP"/>
        <w:numPr>
          <w:ilvl w:val="0"/>
          <w:numId w:val="57"/>
        </w:numPr>
        <w:rPr>
          <w:sz w:val="20"/>
        </w:rPr>
      </w:pPr>
      <w:r>
        <w:rPr>
          <w:sz w:val="20"/>
        </w:rPr>
        <w:t xml:space="preserve">V rámci oprav venku budou očištěny spáry zdiva, kamene i římsy. </w:t>
      </w:r>
    </w:p>
    <w:p w14:paraId="359D43D0" w14:textId="52364259" w:rsidR="00527FBE" w:rsidRDefault="00527FBE" w:rsidP="00851DED">
      <w:pPr>
        <w:pStyle w:val="ZkladntextIMP"/>
        <w:numPr>
          <w:ilvl w:val="0"/>
          <w:numId w:val="57"/>
        </w:numPr>
        <w:rPr>
          <w:sz w:val="20"/>
        </w:rPr>
      </w:pPr>
      <w:r>
        <w:rPr>
          <w:sz w:val="20"/>
        </w:rPr>
        <w:t xml:space="preserve">V cihelné římse a kamenném soklu se doplní spáry cementovou maltou (předpoklad </w:t>
      </w:r>
      <w:proofErr w:type="gramStart"/>
      <w:r>
        <w:rPr>
          <w:sz w:val="20"/>
        </w:rPr>
        <w:t>50%</w:t>
      </w:r>
      <w:proofErr w:type="gramEnd"/>
      <w:r>
        <w:rPr>
          <w:sz w:val="20"/>
        </w:rPr>
        <w:t xml:space="preserve">) případně se doplní zdivo do cihelné římsy v rozsahu cca 10%. Oba tyto prvky budou opatřeny hydrofobním nátěrem. </w:t>
      </w:r>
    </w:p>
    <w:p w14:paraId="329A0E2C" w14:textId="5E0140B1" w:rsidR="00527FBE" w:rsidRDefault="00527FBE" w:rsidP="00851DED">
      <w:pPr>
        <w:pStyle w:val="ZkladntextIMP"/>
        <w:numPr>
          <w:ilvl w:val="0"/>
          <w:numId w:val="57"/>
        </w:numPr>
        <w:rPr>
          <w:sz w:val="20"/>
        </w:rPr>
      </w:pPr>
      <w:r>
        <w:rPr>
          <w:sz w:val="20"/>
        </w:rPr>
        <w:t>Na fasádě se doplní vč. osazení a montážních prvků nerezové mřížky 350x350 mm.</w:t>
      </w:r>
    </w:p>
    <w:p w14:paraId="197B1178" w14:textId="45692D5E" w:rsidR="008F5768" w:rsidRDefault="008F5768" w:rsidP="00851DED">
      <w:pPr>
        <w:pStyle w:val="ZkladntextIMP"/>
        <w:numPr>
          <w:ilvl w:val="0"/>
          <w:numId w:val="57"/>
        </w:numPr>
        <w:rPr>
          <w:sz w:val="20"/>
        </w:rPr>
      </w:pPr>
      <w:r>
        <w:rPr>
          <w:sz w:val="20"/>
        </w:rPr>
        <w:t>Součástí oprava fasády je výstavba nového systémového komínu výšky 6,5 m, který bude odvádět spaliny z výhně. Otvor pro vybírání sazí bude umístěn zvenku.</w:t>
      </w:r>
    </w:p>
    <w:p w14:paraId="4E005E0C" w14:textId="5314B473" w:rsidR="00527FBE" w:rsidRDefault="00527FBE" w:rsidP="00851DED">
      <w:pPr>
        <w:pStyle w:val="ZkladntextIMP"/>
        <w:numPr>
          <w:ilvl w:val="0"/>
          <w:numId w:val="57"/>
        </w:numPr>
        <w:rPr>
          <w:sz w:val="20"/>
        </w:rPr>
      </w:pPr>
      <w:r>
        <w:rPr>
          <w:sz w:val="20"/>
        </w:rPr>
        <w:t xml:space="preserve">Na očištěnou omítku se provede cementový zpevňující postřik, na který se nanese nová vápenocementová omítka </w:t>
      </w:r>
      <w:proofErr w:type="spellStart"/>
      <w:r>
        <w:rPr>
          <w:sz w:val="20"/>
        </w:rPr>
        <w:t>tl</w:t>
      </w:r>
      <w:proofErr w:type="spellEnd"/>
      <w:r>
        <w:rPr>
          <w:sz w:val="20"/>
        </w:rPr>
        <w:t>. 20 mm. Na novou omítku se aplikuje probarvená penetrace pod omítkovinu a provede se nová silikonová omítka 1,5 mm vyztužená vlákny – 2,1 kg/m</w:t>
      </w:r>
      <w:r w:rsidR="008F5768" w:rsidRPr="008F5768">
        <w:rPr>
          <w:sz w:val="20"/>
          <w:vertAlign w:val="superscript"/>
        </w:rPr>
        <w:t>2</w:t>
      </w:r>
      <w:r>
        <w:rPr>
          <w:sz w:val="20"/>
          <w:vertAlign w:val="superscript"/>
        </w:rPr>
        <w:t xml:space="preserve"> </w:t>
      </w:r>
      <w:r w:rsidRPr="008F5768">
        <w:rPr>
          <w:sz w:val="20"/>
        </w:rPr>
        <w:t>s ochra</w:t>
      </w:r>
      <w:r w:rsidR="008F5768">
        <w:rPr>
          <w:sz w:val="20"/>
        </w:rPr>
        <w:t>nn</w:t>
      </w:r>
      <w:r w:rsidRPr="008F5768">
        <w:rPr>
          <w:sz w:val="20"/>
        </w:rPr>
        <w:t>ým</w:t>
      </w:r>
      <w:r>
        <w:rPr>
          <w:sz w:val="20"/>
          <w:vertAlign w:val="superscript"/>
        </w:rPr>
        <w:t xml:space="preserve"> </w:t>
      </w:r>
      <w:r>
        <w:rPr>
          <w:sz w:val="20"/>
        </w:rPr>
        <w:t>nátěrem vandal do výšky 1,0 m nad cihelnou římsu.</w:t>
      </w:r>
      <w:r w:rsidR="008F5768">
        <w:rPr>
          <w:sz w:val="20"/>
        </w:rPr>
        <w:t xml:space="preserve"> Barva dle výběru na stavbě. Bude provedeno vzorkování. Počítá se s barvou nikoliv bílou. </w:t>
      </w:r>
    </w:p>
    <w:p w14:paraId="6DBB6B06" w14:textId="31D47F32" w:rsidR="008F5768" w:rsidRDefault="008F5768" w:rsidP="00851DED">
      <w:pPr>
        <w:pStyle w:val="ZkladntextIMP"/>
        <w:numPr>
          <w:ilvl w:val="0"/>
          <w:numId w:val="57"/>
        </w:numPr>
        <w:rPr>
          <w:sz w:val="20"/>
        </w:rPr>
      </w:pPr>
      <w:r>
        <w:rPr>
          <w:sz w:val="20"/>
        </w:rPr>
        <w:t>Venkovní ocelové IPE profily budou zadělány novými kastlíky, a to pomocí dřevěných námětku, které budou tvořit „L“ z latí a budou uchyceny do zdi (pomocí kovových spojek) a do původního pohledu či bude přidána vrchní lať pomocí kovových spojek či vrutů. Na provedený rošt se provede obložení z </w:t>
      </w:r>
      <w:proofErr w:type="spellStart"/>
      <w:r>
        <w:rPr>
          <w:sz w:val="20"/>
        </w:rPr>
        <w:t>Cetris</w:t>
      </w:r>
      <w:proofErr w:type="spellEnd"/>
      <w:r>
        <w:rPr>
          <w:sz w:val="20"/>
        </w:rPr>
        <w:t xml:space="preserve"> desek </w:t>
      </w:r>
      <w:proofErr w:type="spellStart"/>
      <w:r>
        <w:rPr>
          <w:sz w:val="20"/>
        </w:rPr>
        <w:t>tl</w:t>
      </w:r>
      <w:proofErr w:type="spellEnd"/>
      <w:r>
        <w:rPr>
          <w:sz w:val="20"/>
        </w:rPr>
        <w:t xml:space="preserve">. 18 mm, která bude opatřena omítkovinou. </w:t>
      </w:r>
    </w:p>
    <w:p w14:paraId="2A1AA471" w14:textId="402076BC" w:rsidR="008F5768" w:rsidRDefault="008F5768" w:rsidP="00851DED">
      <w:pPr>
        <w:pStyle w:val="ZkladntextIMP"/>
        <w:numPr>
          <w:ilvl w:val="0"/>
          <w:numId w:val="57"/>
        </w:numPr>
        <w:rPr>
          <w:sz w:val="20"/>
        </w:rPr>
      </w:pPr>
      <w:r>
        <w:rPr>
          <w:sz w:val="20"/>
        </w:rPr>
        <w:t xml:space="preserve">Vjezd do původních vrat, montážní jáma a střecha jsou původní, a to včetně žlabů a svodů, které jsou v dobré kondici. </w:t>
      </w:r>
    </w:p>
    <w:p w14:paraId="7D8C89AB" w14:textId="77777777" w:rsidR="00706BC3" w:rsidRDefault="00706BC3" w:rsidP="003E0403">
      <w:pPr>
        <w:pStyle w:val="ZkladntextIMP"/>
        <w:ind w:left="709" w:firstLine="11"/>
        <w:rPr>
          <w:sz w:val="20"/>
        </w:rPr>
      </w:pPr>
    </w:p>
    <w:p w14:paraId="53945907" w14:textId="3F22614C" w:rsidR="00A02719" w:rsidRPr="00314E85" w:rsidRDefault="00A02719" w:rsidP="00483EC0">
      <w:pPr>
        <w:pStyle w:val="ZkladntextIMP"/>
        <w:ind w:left="567" w:firstLine="11"/>
        <w:rPr>
          <w:sz w:val="20"/>
          <w:u w:val="single"/>
        </w:rPr>
      </w:pPr>
      <w:r w:rsidRPr="00314E85">
        <w:rPr>
          <w:sz w:val="20"/>
          <w:u w:val="single"/>
        </w:rPr>
        <w:t>SO.</w:t>
      </w:r>
      <w:proofErr w:type="gramStart"/>
      <w:r w:rsidR="00483EC0">
        <w:rPr>
          <w:sz w:val="20"/>
          <w:u w:val="single"/>
        </w:rPr>
        <w:t xml:space="preserve">02 </w:t>
      </w:r>
      <w:r w:rsidRPr="00314E85">
        <w:rPr>
          <w:sz w:val="20"/>
          <w:u w:val="single"/>
        </w:rPr>
        <w:t xml:space="preserve"> –</w:t>
      </w:r>
      <w:proofErr w:type="gramEnd"/>
      <w:r w:rsidRPr="00314E85">
        <w:rPr>
          <w:sz w:val="20"/>
          <w:u w:val="single"/>
        </w:rPr>
        <w:t xml:space="preserve"> </w:t>
      </w:r>
      <w:r w:rsidR="00DC2CCC">
        <w:rPr>
          <w:sz w:val="20"/>
          <w:u w:val="single"/>
        </w:rPr>
        <w:t>přípojky</w:t>
      </w:r>
      <w:r w:rsidRPr="00314E85">
        <w:rPr>
          <w:sz w:val="20"/>
          <w:u w:val="single"/>
        </w:rPr>
        <w:t xml:space="preserve"> </w:t>
      </w:r>
    </w:p>
    <w:p w14:paraId="7D284379" w14:textId="74033F3D" w:rsidR="00A02719" w:rsidRDefault="00483EC0" w:rsidP="008F5768">
      <w:pPr>
        <w:pStyle w:val="ZkladntextIMP"/>
        <w:numPr>
          <w:ilvl w:val="0"/>
          <w:numId w:val="58"/>
        </w:numPr>
        <w:rPr>
          <w:sz w:val="20"/>
        </w:rPr>
      </w:pPr>
      <w:r>
        <w:rPr>
          <w:sz w:val="20"/>
        </w:rPr>
        <w:t>V rámci stavby budou provedeny nové přípojky:</w:t>
      </w:r>
    </w:p>
    <w:p w14:paraId="36BBA17C" w14:textId="66207EA2" w:rsidR="00483EC0" w:rsidRDefault="00483EC0" w:rsidP="008F5768">
      <w:pPr>
        <w:pStyle w:val="ZkladntextIMP"/>
        <w:numPr>
          <w:ilvl w:val="0"/>
          <w:numId w:val="58"/>
        </w:numPr>
        <w:rPr>
          <w:sz w:val="20"/>
        </w:rPr>
      </w:pPr>
      <w:r>
        <w:rPr>
          <w:sz w:val="20"/>
        </w:rPr>
        <w:t xml:space="preserve">Vodovodní přípojka – výkop bude proveden do hloubky 1,15 m. Potrubí HDPE 32 bude uloženo na pískové lóže a obsypáno pískem 300 mm nad potrubí. Poté zasypáno výkopkem. Na trase bude umístěna vodoměrná šachta. </w:t>
      </w:r>
    </w:p>
    <w:p w14:paraId="3127F02C" w14:textId="77777777" w:rsidR="00483EC0" w:rsidRDefault="00483EC0" w:rsidP="008F5768">
      <w:pPr>
        <w:pStyle w:val="ZkladntextIMP"/>
        <w:numPr>
          <w:ilvl w:val="0"/>
          <w:numId w:val="58"/>
        </w:numPr>
        <w:rPr>
          <w:sz w:val="20"/>
        </w:rPr>
      </w:pPr>
      <w:r>
        <w:rPr>
          <w:sz w:val="20"/>
        </w:rPr>
        <w:lastRenderedPageBreak/>
        <w:t>Kanalizač</w:t>
      </w:r>
      <w:r>
        <w:rPr>
          <w:sz w:val="20"/>
        </w:rPr>
        <w:t>ní přípojka – výkop bude proveden do hloubky 1,</w:t>
      </w:r>
      <w:r>
        <w:rPr>
          <w:sz w:val="20"/>
        </w:rPr>
        <w:t>0</w:t>
      </w:r>
      <w:r>
        <w:rPr>
          <w:sz w:val="20"/>
        </w:rPr>
        <w:t xml:space="preserve"> m. Potrubí </w:t>
      </w:r>
      <w:r>
        <w:rPr>
          <w:sz w:val="20"/>
        </w:rPr>
        <w:t>KG</w:t>
      </w:r>
      <w:r>
        <w:rPr>
          <w:sz w:val="20"/>
        </w:rPr>
        <w:t xml:space="preserve"> bude uloženo na pískové lóže a obsypáno pískem 300 mm nad potrubí. Poté zasypáno výkopkem. Na trase bude umístěna </w:t>
      </w:r>
      <w:proofErr w:type="spellStart"/>
      <w:r>
        <w:rPr>
          <w:sz w:val="20"/>
        </w:rPr>
        <w:t>vybíretelná</w:t>
      </w:r>
      <w:proofErr w:type="spellEnd"/>
      <w:r>
        <w:rPr>
          <w:sz w:val="20"/>
        </w:rPr>
        <w:t xml:space="preserve"> jímka</w:t>
      </w:r>
      <w:r>
        <w:rPr>
          <w:sz w:val="20"/>
        </w:rPr>
        <w:t>.</w:t>
      </w:r>
    </w:p>
    <w:p w14:paraId="08E85005" w14:textId="77777777" w:rsidR="00483EC0" w:rsidRDefault="00483EC0" w:rsidP="008F5768">
      <w:pPr>
        <w:pStyle w:val="ZkladntextIMP"/>
        <w:numPr>
          <w:ilvl w:val="0"/>
          <w:numId w:val="58"/>
        </w:numPr>
        <w:rPr>
          <w:sz w:val="20"/>
        </w:rPr>
      </w:pPr>
      <w:r>
        <w:rPr>
          <w:sz w:val="20"/>
        </w:rPr>
        <w:t xml:space="preserve">Přípojka NN – povede v trase od stávající </w:t>
      </w:r>
      <w:proofErr w:type="gramStart"/>
      <w:r>
        <w:rPr>
          <w:sz w:val="20"/>
        </w:rPr>
        <w:t>TS ,která</w:t>
      </w:r>
      <w:proofErr w:type="gramEnd"/>
      <w:r>
        <w:rPr>
          <w:sz w:val="20"/>
        </w:rPr>
        <w:t xml:space="preserve"> bude nahrazena novou (novou TS projekt neřeší). Hl. výkopu a obsyp je řešen v samostatné složce PD. </w:t>
      </w:r>
    </w:p>
    <w:p w14:paraId="2B1D6CC1" w14:textId="23E92182" w:rsidR="00483EC0" w:rsidRDefault="00483EC0" w:rsidP="008F5768">
      <w:pPr>
        <w:pStyle w:val="ZkladntextIMP"/>
        <w:numPr>
          <w:ilvl w:val="0"/>
          <w:numId w:val="58"/>
        </w:numPr>
        <w:rPr>
          <w:sz w:val="20"/>
        </w:rPr>
      </w:pPr>
      <w:r>
        <w:rPr>
          <w:sz w:val="20"/>
        </w:rPr>
        <w:t xml:space="preserve">Bližší informace jsou pro přípojky naleznete v ZTI a Elektroinstalaci. </w:t>
      </w:r>
      <w:r>
        <w:rPr>
          <w:sz w:val="20"/>
        </w:rPr>
        <w:t xml:space="preserve"> </w:t>
      </w:r>
    </w:p>
    <w:p w14:paraId="395AEC42" w14:textId="22E20387" w:rsidR="00483EC0" w:rsidRDefault="00483EC0" w:rsidP="00483EC0">
      <w:pPr>
        <w:pStyle w:val="ZkladntextIMP"/>
        <w:ind w:left="567" w:firstLine="11"/>
        <w:rPr>
          <w:sz w:val="20"/>
        </w:rPr>
      </w:pPr>
    </w:p>
    <w:p w14:paraId="20F1FBC7" w14:textId="23D97AB7" w:rsidR="007D7A99" w:rsidRPr="007D7A99" w:rsidRDefault="007D7A99" w:rsidP="00483EC0">
      <w:pPr>
        <w:pStyle w:val="ZkladntextIMP"/>
        <w:tabs>
          <w:tab w:val="left" w:pos="1440"/>
        </w:tabs>
        <w:ind w:left="567"/>
        <w:rPr>
          <w:sz w:val="20"/>
          <w:u w:val="single"/>
        </w:rPr>
      </w:pPr>
      <w:r w:rsidRPr="007D7A99">
        <w:rPr>
          <w:sz w:val="20"/>
          <w:u w:val="single"/>
        </w:rPr>
        <w:t>Ostatní ujednání</w:t>
      </w:r>
    </w:p>
    <w:p w14:paraId="7E54D6EF" w14:textId="77777777" w:rsidR="007D7A99" w:rsidRDefault="007D7A99" w:rsidP="00483EC0">
      <w:pPr>
        <w:pStyle w:val="ZkladntextIMP"/>
        <w:ind w:left="567"/>
        <w:rPr>
          <w:sz w:val="20"/>
        </w:rPr>
      </w:pPr>
    </w:p>
    <w:p w14:paraId="17C68045" w14:textId="77777777" w:rsidR="007D7A99" w:rsidRPr="00E14F13" w:rsidRDefault="007D7A99" w:rsidP="00483EC0">
      <w:pPr>
        <w:pStyle w:val="ZkladntextIMP"/>
        <w:ind w:left="567"/>
        <w:rPr>
          <w:sz w:val="20"/>
        </w:rPr>
      </w:pPr>
      <w:r w:rsidRPr="00E14F13">
        <w:rPr>
          <w:sz w:val="20"/>
        </w:rPr>
        <w:t>Všechny stavební práce budou řešeny v souladu s technologickými postupy jednotlivých výrobců a dle platných ČSN.</w:t>
      </w:r>
    </w:p>
    <w:p w14:paraId="35338AD8" w14:textId="77777777" w:rsidR="007D7A99" w:rsidRPr="00E14F13" w:rsidRDefault="007D7A99" w:rsidP="00483EC0">
      <w:pPr>
        <w:pStyle w:val="ZkladntextIMP"/>
        <w:ind w:left="567"/>
        <w:rPr>
          <w:sz w:val="20"/>
        </w:rPr>
      </w:pPr>
      <w:r w:rsidRPr="00E14F13">
        <w:rPr>
          <w:sz w:val="20"/>
        </w:rPr>
        <w:t>Při provádění stavebních prací je nutno dodržovat vyhlášky a zákony týkající se bezpečnosti práce na stavbě a používání technických zařízení zejména pak:</w:t>
      </w:r>
    </w:p>
    <w:p w14:paraId="156247A7" w14:textId="77777777" w:rsidR="007D7A99" w:rsidRPr="00E14F13" w:rsidRDefault="007D7A99" w:rsidP="00483EC0">
      <w:pPr>
        <w:pStyle w:val="ZkladntextIMP"/>
        <w:ind w:left="567"/>
        <w:rPr>
          <w:sz w:val="20"/>
        </w:rPr>
      </w:pPr>
      <w:r w:rsidRPr="00E14F13">
        <w:rPr>
          <w:sz w:val="20"/>
        </w:rPr>
        <w:t>- zákon č. 309/2006 Sb., kterým se upravují další požadavky bezpečnosti a ochrany zdraví při práci v pracovněprávních vztazích, a o zajištění bezpečnosti a ochrany zdraví při činnosti nebo poskytování služeb mimo pracovněprávní vztahy (zákon o zajištění dalších podmínek bezpečnosti a ochrany zdraví při práci), a jeho prováděcí předpisy, resp. nařízení vlády č. 591/2006 Sb. o bližších minimálních požadavcích na bezpečnost a ochranu zdraví při práci na staveništích.</w:t>
      </w:r>
    </w:p>
    <w:p w14:paraId="76639A92" w14:textId="77777777" w:rsidR="007D7A99" w:rsidRPr="00E14F13" w:rsidRDefault="007D7A99" w:rsidP="00483EC0">
      <w:pPr>
        <w:pStyle w:val="ZkladntextIMP"/>
        <w:ind w:left="567"/>
        <w:rPr>
          <w:sz w:val="20"/>
        </w:rPr>
      </w:pPr>
      <w:r w:rsidRPr="00E14F13">
        <w:rPr>
          <w:sz w:val="20"/>
        </w:rPr>
        <w:t>- dalších souvisejících předpisy (technické normy, hygienické a provozní předpisy)</w:t>
      </w:r>
    </w:p>
    <w:p w14:paraId="662DC920" w14:textId="77777777" w:rsidR="007D7A99" w:rsidRPr="00E14F13" w:rsidRDefault="007D7A99" w:rsidP="00483EC0">
      <w:pPr>
        <w:pStyle w:val="ZkladntextIMP"/>
        <w:ind w:left="567"/>
        <w:rPr>
          <w:sz w:val="20"/>
        </w:rPr>
      </w:pPr>
      <w:r w:rsidRPr="00E14F13">
        <w:rPr>
          <w:sz w:val="20"/>
        </w:rPr>
        <w:t>Stavba se musí řídit dle zák. č. 183/2006 Sb. stavební zákon a jeho novel.</w:t>
      </w:r>
    </w:p>
    <w:p w14:paraId="0589B4A8" w14:textId="77777777" w:rsidR="007D7A99" w:rsidRDefault="007D7A99" w:rsidP="00483EC0">
      <w:pPr>
        <w:pStyle w:val="ZkladntextIMP"/>
        <w:ind w:left="567"/>
        <w:rPr>
          <w:sz w:val="20"/>
        </w:rPr>
      </w:pPr>
      <w:r w:rsidRPr="00E14F13">
        <w:rPr>
          <w:sz w:val="20"/>
        </w:rPr>
        <w:t>Vyskytnou-li se během výstavby jiné okolnosti a odchylky od projektové dokumentace, je jejich změnu nutno předem konzultovat s projektantem.</w:t>
      </w:r>
    </w:p>
    <w:p w14:paraId="0EE45751" w14:textId="77777777" w:rsidR="007D7A99" w:rsidRDefault="007D7A99" w:rsidP="00483EC0">
      <w:pPr>
        <w:pStyle w:val="ZkladntextIMP"/>
        <w:ind w:left="567"/>
        <w:rPr>
          <w:sz w:val="20"/>
        </w:rPr>
      </w:pPr>
    </w:p>
    <w:p w14:paraId="68F6806F" w14:textId="77777777" w:rsidR="007D7A99" w:rsidRDefault="007D7A99" w:rsidP="00483EC0">
      <w:pPr>
        <w:pStyle w:val="ZkladntextIMP"/>
        <w:ind w:left="567"/>
        <w:jc w:val="both"/>
        <w:rPr>
          <w:sz w:val="20"/>
        </w:rPr>
      </w:pPr>
      <w:r w:rsidRPr="008D7958">
        <w:rPr>
          <w:sz w:val="20"/>
        </w:rPr>
        <w:t xml:space="preserve">Veškeré materiály musejí odpovídat požadavkům popsaných v této TZ. Pracovníci budou obeznámeni s technologickými postupy výrobce. Předmětem kontroly bude i kontrola provádění systému. Zhotovitel je povinen obeznámit projektanta se zvoleným systémem v dostatečném předstihu. </w:t>
      </w:r>
    </w:p>
    <w:p w14:paraId="53AA2380" w14:textId="77777777" w:rsidR="007D7A99" w:rsidRDefault="007D7A99" w:rsidP="00483EC0">
      <w:pPr>
        <w:pStyle w:val="ZkladntextIMP"/>
        <w:tabs>
          <w:tab w:val="left" w:pos="1440"/>
        </w:tabs>
        <w:ind w:left="567"/>
        <w:jc w:val="both"/>
        <w:rPr>
          <w:sz w:val="20"/>
        </w:rPr>
      </w:pPr>
    </w:p>
    <w:p w14:paraId="4120C509" w14:textId="77777777" w:rsidR="007D7A99" w:rsidRPr="00E14F13" w:rsidRDefault="007D7A99" w:rsidP="00483EC0">
      <w:pPr>
        <w:pStyle w:val="ZkladntextIMP"/>
        <w:ind w:left="567"/>
        <w:jc w:val="both"/>
        <w:rPr>
          <w:sz w:val="20"/>
        </w:rPr>
      </w:pPr>
      <w:r w:rsidRPr="00E14F13">
        <w:rPr>
          <w:sz w:val="20"/>
        </w:rPr>
        <w:t>Všechny stavební práce budou řešeny v souladu s technologickými postupy jednotlivých výrobců a dle platných ČSN.</w:t>
      </w:r>
    </w:p>
    <w:p w14:paraId="2133B473" w14:textId="77777777" w:rsidR="007D7A99" w:rsidRPr="00E14F13" w:rsidRDefault="007D7A99" w:rsidP="00483EC0">
      <w:pPr>
        <w:pStyle w:val="ZkladntextIMP"/>
        <w:ind w:left="567"/>
        <w:jc w:val="both"/>
        <w:rPr>
          <w:sz w:val="20"/>
        </w:rPr>
      </w:pPr>
      <w:r w:rsidRPr="00E14F13">
        <w:rPr>
          <w:sz w:val="20"/>
        </w:rPr>
        <w:t>Při provádění stavebních prací je nutno dodržovat vyhlášky a zákony týkající se bezpečnosti práce na stavbě a používání technických zařízení zejména pak:</w:t>
      </w:r>
    </w:p>
    <w:p w14:paraId="579E72DF" w14:textId="77777777" w:rsidR="007D7A99" w:rsidRPr="00E14F13" w:rsidRDefault="007D7A99" w:rsidP="00483EC0">
      <w:pPr>
        <w:pStyle w:val="ZkladntextIMP"/>
        <w:ind w:left="567"/>
        <w:jc w:val="both"/>
        <w:rPr>
          <w:sz w:val="20"/>
        </w:rPr>
      </w:pPr>
      <w:r w:rsidRPr="00E14F13">
        <w:rPr>
          <w:sz w:val="20"/>
        </w:rPr>
        <w:t>- zákon č. 309/2006 Sb., kterým se upravují další požadavky bezpečnosti a ochrany zdraví při práci v pracovněprávních vztazích, a o zajištění bezpečnosti a ochrany zdraví při činnosti nebo poskytování služeb mimo pracovněprávní vztahy (zákon o zajištění dalších podmínek bezpečnosti a ochrany zdraví při práci), a jeho prováděcí předpisy, resp. nařízení vlády č. 591/2006 Sb. o bližších minimálních požadavcích na bezpečnost a ochranu zdraví při práci na staveništích.</w:t>
      </w:r>
    </w:p>
    <w:p w14:paraId="74A9BFB5" w14:textId="77777777" w:rsidR="007D7A99" w:rsidRPr="00E14F13" w:rsidRDefault="007D7A99" w:rsidP="00483EC0">
      <w:pPr>
        <w:pStyle w:val="ZkladntextIMP"/>
        <w:ind w:left="567"/>
        <w:jc w:val="both"/>
        <w:rPr>
          <w:sz w:val="20"/>
        </w:rPr>
      </w:pPr>
      <w:r w:rsidRPr="00E14F13">
        <w:rPr>
          <w:sz w:val="20"/>
        </w:rPr>
        <w:t>- dalších souvisejících předpisy (technické normy, hygienické a provozní předpisy)</w:t>
      </w:r>
    </w:p>
    <w:p w14:paraId="2F2C75C5" w14:textId="77777777" w:rsidR="007D7A99" w:rsidRDefault="007D7A99" w:rsidP="00483EC0">
      <w:pPr>
        <w:pStyle w:val="ZkladntextIMP"/>
        <w:ind w:left="567" w:firstLine="141"/>
        <w:jc w:val="both"/>
        <w:rPr>
          <w:sz w:val="20"/>
        </w:rPr>
      </w:pPr>
      <w:r w:rsidRPr="00E14F13">
        <w:rPr>
          <w:sz w:val="20"/>
        </w:rPr>
        <w:t>Stavba se musí řídit dle zák. č. 183/2006 Sb. stavební zákon a jeho novel.</w:t>
      </w:r>
    </w:p>
    <w:p w14:paraId="57AED983" w14:textId="77777777" w:rsidR="007D7A99" w:rsidRPr="00E14F13" w:rsidRDefault="007D7A99" w:rsidP="00483EC0">
      <w:pPr>
        <w:pStyle w:val="ZkladntextIMP"/>
        <w:ind w:left="567" w:firstLine="141"/>
        <w:jc w:val="both"/>
        <w:rPr>
          <w:sz w:val="20"/>
        </w:rPr>
      </w:pPr>
    </w:p>
    <w:p w14:paraId="69DB5359" w14:textId="77777777" w:rsidR="007D7A99" w:rsidRDefault="007D7A99" w:rsidP="00483EC0">
      <w:pPr>
        <w:pStyle w:val="ZkladntextIMP"/>
        <w:ind w:left="567"/>
        <w:jc w:val="both"/>
        <w:rPr>
          <w:sz w:val="20"/>
        </w:rPr>
      </w:pPr>
      <w:r w:rsidRPr="008D7958">
        <w:rPr>
          <w:sz w:val="20"/>
        </w:rPr>
        <w:t xml:space="preserve">Dodavatel musí s projektantem objasnit veškeré nesrovnalosti před uzavřením a podáním nabídky. Zkontroluje předkládané specifikace, a je povinen před zahájením výroby provést kontrolu rozměrů na stavbě. Má povinnost písemně sdělit své obavy odběrateli ohledně realizace s poukazem na očekávané nedostatky, které mohou vzniknout a předložit alternativní řešení k nápravě. Po odsouhlasení dokumentace budou investorovi předloženy k odsouhlasení barevné vzorky </w:t>
      </w:r>
      <w:r>
        <w:rPr>
          <w:sz w:val="20"/>
        </w:rPr>
        <w:t>všech dodaných materiálů a výrobků</w:t>
      </w:r>
      <w:r w:rsidRPr="008D7958">
        <w:rPr>
          <w:sz w:val="20"/>
        </w:rPr>
        <w:t xml:space="preserve"> na místě</w:t>
      </w:r>
      <w:r>
        <w:rPr>
          <w:sz w:val="20"/>
        </w:rPr>
        <w:t xml:space="preserve"> před zahájením prací. Dodavatel připraví vzor</w:t>
      </w:r>
      <w:r w:rsidRPr="008D7958">
        <w:rPr>
          <w:sz w:val="20"/>
        </w:rPr>
        <w:t>k</w:t>
      </w:r>
      <w:r>
        <w:rPr>
          <w:sz w:val="20"/>
        </w:rPr>
        <w:t>y</w:t>
      </w:r>
      <w:r w:rsidRPr="008D7958">
        <w:rPr>
          <w:sz w:val="20"/>
        </w:rPr>
        <w:t xml:space="preserve"> v časovém předstihu tak, aby nebyla ohrožena plynulost výstavby. Investor si vyhrazuje právo na změny, které vyplynou z předložených vzorků. Veškeré rozměry je nutno před zahájením prací prověřit. Pro stavbu budou použity pouz</w:t>
      </w:r>
      <w:r>
        <w:rPr>
          <w:sz w:val="20"/>
        </w:rPr>
        <w:t>e schválené výrobky a materiály</w:t>
      </w:r>
      <w:r w:rsidRPr="008D7958">
        <w:rPr>
          <w:sz w:val="20"/>
        </w:rPr>
        <w:t>.</w:t>
      </w:r>
      <w:r>
        <w:rPr>
          <w:sz w:val="20"/>
        </w:rPr>
        <w:t xml:space="preserve"> </w:t>
      </w:r>
      <w:r w:rsidRPr="008D7958">
        <w:rPr>
          <w:sz w:val="20"/>
        </w:rPr>
        <w:t xml:space="preserve">Výkaz výměr (výpis prvků) </w:t>
      </w:r>
      <w:proofErr w:type="gramStart"/>
      <w:r w:rsidRPr="008D7958">
        <w:rPr>
          <w:sz w:val="20"/>
        </w:rPr>
        <w:t>slouží</w:t>
      </w:r>
      <w:proofErr w:type="gramEnd"/>
      <w:r w:rsidRPr="008D7958">
        <w:rPr>
          <w:sz w:val="20"/>
        </w:rPr>
        <w:t xml:space="preserve"> jen pro orientační nacenění díla. Pro konečné objednávání materiálu si dodavatel </w:t>
      </w:r>
      <w:proofErr w:type="gramStart"/>
      <w:r w:rsidRPr="008D7958">
        <w:rPr>
          <w:sz w:val="20"/>
        </w:rPr>
        <w:t>ověří</w:t>
      </w:r>
      <w:proofErr w:type="gramEnd"/>
      <w:r w:rsidRPr="008D7958">
        <w:rPr>
          <w:sz w:val="20"/>
        </w:rPr>
        <w:t xml:space="preserve"> skutečné množství, případně zpracuje výrobní dokumentaci, kterou nechá schválit generálnímu projektantovi a investorovi. Po nalezení rozporu v </w:t>
      </w:r>
      <w:r w:rsidRPr="008D7958">
        <w:rPr>
          <w:sz w:val="20"/>
        </w:rPr>
        <w:lastRenderedPageBreak/>
        <w:t xml:space="preserve">jakékoli části dokumentace je nutné ohledně dalšího postupu kontaktovat generálního projektanta, který vydá k nalezenému rozporu platné stanovisko. </w:t>
      </w:r>
    </w:p>
    <w:p w14:paraId="1E197897" w14:textId="77777777" w:rsidR="007D7A99" w:rsidRDefault="007D7A99" w:rsidP="00483EC0">
      <w:pPr>
        <w:pStyle w:val="ZkladntextIMP"/>
        <w:ind w:left="567"/>
        <w:jc w:val="both"/>
        <w:rPr>
          <w:sz w:val="20"/>
        </w:rPr>
      </w:pPr>
    </w:p>
    <w:p w14:paraId="52340AFA" w14:textId="77777777" w:rsidR="007D7A99" w:rsidRDefault="007D7A99" w:rsidP="00483EC0">
      <w:pPr>
        <w:pStyle w:val="ZkladntextIMP"/>
        <w:ind w:left="567"/>
        <w:jc w:val="both"/>
        <w:rPr>
          <w:sz w:val="20"/>
        </w:rPr>
      </w:pPr>
      <w:r w:rsidRPr="008D7958">
        <w:rPr>
          <w:sz w:val="20"/>
        </w:rPr>
        <w:t xml:space="preserve">Dokumentace funguje jako celek, jednotlivé prvky mohou být zakresleny nebo popsány jen v některé její části. Veškeré konstrukce, prvky a výrobky budou provedeny a dodány v souladu s ČSN, doporučením výrobce a platnými právními předpisy v ČR, pokud není projektem nebo navazujícími výrobními postupy stanoven požadavek vyšší. Barevné řešení, které není jasně určeno touto dokumentací, řešení vybraných detailů bude určeno generálním projektantem v rámci realizace. Barevné řešení, použití materiálů a konkrétních výrobků podléhá schválení investora a generálního projektanta. Některé dílčí detaily budou řešeny po výběru dodavatelů jednotlivých částí stavby v rámci autorského dozoru generálním projektantem. Skutečné rozměry konstrukcí si dodavatel </w:t>
      </w:r>
      <w:proofErr w:type="gramStart"/>
      <w:r w:rsidRPr="008D7958">
        <w:rPr>
          <w:sz w:val="20"/>
        </w:rPr>
        <w:t>ověří</w:t>
      </w:r>
      <w:proofErr w:type="gramEnd"/>
      <w:r w:rsidRPr="008D7958">
        <w:rPr>
          <w:sz w:val="20"/>
        </w:rPr>
        <w:t xml:space="preserve"> na stavbě. A v případě rozporu s projektovou dokumentací bude kontaktovat Generálního projektanta. Všechny konstrukce, stavební prvky a materiálové řešení provést dle systémových detailů, postupů (technologických předpisů) a technických listů užívaného systému s doložením souhlasu technických zástupců dodávaného systému. V případě rozdílů s projektem nutno kontaktovat generálního projektanta</w:t>
      </w:r>
      <w:r>
        <w:rPr>
          <w:sz w:val="20"/>
        </w:rPr>
        <w:t>.</w:t>
      </w:r>
    </w:p>
    <w:p w14:paraId="3195F5A8" w14:textId="77777777" w:rsidR="007D7A99" w:rsidRDefault="007D7A99" w:rsidP="00483EC0">
      <w:pPr>
        <w:pStyle w:val="ZkladntextIMP"/>
        <w:ind w:left="567"/>
        <w:jc w:val="both"/>
        <w:rPr>
          <w:sz w:val="20"/>
        </w:rPr>
      </w:pPr>
    </w:p>
    <w:p w14:paraId="60FE09E4" w14:textId="77777777" w:rsidR="007D7A99" w:rsidRPr="008F1DDA" w:rsidRDefault="007D7A99" w:rsidP="00483EC0">
      <w:pPr>
        <w:pStyle w:val="ZkladntextIMP"/>
        <w:ind w:left="567"/>
        <w:rPr>
          <w:b/>
          <w:sz w:val="20"/>
          <w:u w:val="single"/>
        </w:rPr>
      </w:pPr>
      <w:r w:rsidRPr="008F1DDA">
        <w:rPr>
          <w:b/>
          <w:sz w:val="20"/>
          <w:u w:val="single"/>
        </w:rPr>
        <w:t xml:space="preserve">POZNÁMKA: </w:t>
      </w:r>
      <w:proofErr w:type="spellStart"/>
      <w:r w:rsidRPr="008F1DDA">
        <w:rPr>
          <w:b/>
          <w:sz w:val="20"/>
          <w:u w:val="single"/>
        </w:rPr>
        <w:t>eventuelní</w:t>
      </w:r>
      <w:proofErr w:type="spellEnd"/>
      <w:r w:rsidRPr="008F1DDA">
        <w:rPr>
          <w:b/>
          <w:sz w:val="20"/>
          <w:u w:val="single"/>
        </w:rPr>
        <w:t xml:space="preserve"> obchodní názvy jsou použité pouze pro určení standardu, při realizaci lze použít materiály a postupy minimálně stejných parametrů nebo </w:t>
      </w:r>
      <w:proofErr w:type="gramStart"/>
      <w:r w:rsidRPr="008F1DDA">
        <w:rPr>
          <w:b/>
          <w:sz w:val="20"/>
          <w:u w:val="single"/>
        </w:rPr>
        <w:t>lepších !!!</w:t>
      </w:r>
      <w:proofErr w:type="gramEnd"/>
    </w:p>
    <w:p w14:paraId="5E348C29" w14:textId="77777777" w:rsidR="007D7A99" w:rsidRDefault="007D7A99" w:rsidP="00F079CB">
      <w:pPr>
        <w:pStyle w:val="ZkladntextIMP"/>
        <w:ind w:left="709" w:firstLine="11"/>
        <w:rPr>
          <w:color w:val="000000"/>
          <w:sz w:val="20"/>
        </w:rPr>
      </w:pPr>
    </w:p>
    <w:p w14:paraId="7552A472" w14:textId="77777777" w:rsidR="00523520" w:rsidRDefault="00523520">
      <w:pPr>
        <w:pStyle w:val="ZkladntextIMP"/>
        <w:rPr>
          <w:sz w:val="20"/>
        </w:rPr>
      </w:pPr>
    </w:p>
    <w:p w14:paraId="7E7BA8F0" w14:textId="77777777" w:rsidR="006D1FC0" w:rsidRDefault="00595151">
      <w:pPr>
        <w:pStyle w:val="ZkladntextIMP"/>
        <w:numPr>
          <w:ilvl w:val="0"/>
          <w:numId w:val="37"/>
        </w:numPr>
        <w:rPr>
          <w:b/>
          <w:bCs/>
          <w:sz w:val="20"/>
        </w:rPr>
      </w:pPr>
      <w:r>
        <w:rPr>
          <w:b/>
          <w:bCs/>
          <w:sz w:val="20"/>
        </w:rPr>
        <w:t>mechanická odolnost a stabilita</w:t>
      </w:r>
    </w:p>
    <w:p w14:paraId="690D0562" w14:textId="77777777" w:rsidR="006D1FC0" w:rsidRDefault="006D1FC0">
      <w:pPr>
        <w:pStyle w:val="ZkladntextIMP"/>
        <w:ind w:left="927"/>
        <w:rPr>
          <w:b/>
          <w:sz w:val="20"/>
        </w:rPr>
      </w:pPr>
    </w:p>
    <w:p w14:paraId="0FC5C2AF" w14:textId="77777777" w:rsidR="004C7B5E" w:rsidRDefault="004C7B5E" w:rsidP="004C7B5E">
      <w:pPr>
        <w:pStyle w:val="ZkladntextIMP"/>
        <w:ind w:left="709"/>
        <w:rPr>
          <w:sz w:val="20"/>
        </w:rPr>
      </w:pPr>
      <w:r w:rsidRPr="00523B08">
        <w:rPr>
          <w:sz w:val="20"/>
        </w:rPr>
        <w:t xml:space="preserve">Stavba je navržena dle platných norem tak, aby byla zajištěna stabilita a mechanická odolnost konstrukcí. </w:t>
      </w:r>
    </w:p>
    <w:p w14:paraId="30CA7DFB" w14:textId="77777777" w:rsidR="004C7B5E" w:rsidRDefault="004C7B5E" w:rsidP="004C7B5E">
      <w:pPr>
        <w:pStyle w:val="ZkladntextIMP"/>
        <w:ind w:left="709"/>
        <w:rPr>
          <w:sz w:val="20"/>
        </w:rPr>
      </w:pPr>
      <w:r>
        <w:rPr>
          <w:sz w:val="20"/>
        </w:rPr>
        <w:t>Stavba nezasahuje do nosných konstrukcí.</w:t>
      </w:r>
    </w:p>
    <w:p w14:paraId="634FC7D2" w14:textId="77777777" w:rsidR="004C7B5E" w:rsidRDefault="004C7B5E" w:rsidP="004C7B5E">
      <w:pPr>
        <w:pStyle w:val="ZkladntextIMP"/>
        <w:ind w:left="709"/>
      </w:pPr>
      <w:r>
        <w:rPr>
          <w:sz w:val="20"/>
        </w:rPr>
        <w:t>Na stavbě budou používány pouze materiály, které jsou certifikované a se shodou materiálu.</w:t>
      </w:r>
    </w:p>
    <w:p w14:paraId="4A7F9477" w14:textId="77777777" w:rsidR="00A41CBA" w:rsidRDefault="00A41CBA">
      <w:pPr>
        <w:pStyle w:val="Standard"/>
        <w:rPr>
          <w:b/>
        </w:rPr>
      </w:pPr>
    </w:p>
    <w:p w14:paraId="1B6F8847" w14:textId="77777777" w:rsidR="006D1FC0" w:rsidRDefault="00595151">
      <w:pPr>
        <w:pStyle w:val="Standard"/>
        <w:rPr>
          <w:b/>
          <w:sz w:val="24"/>
          <w:szCs w:val="24"/>
        </w:rPr>
      </w:pPr>
      <w:r>
        <w:rPr>
          <w:b/>
          <w:sz w:val="24"/>
          <w:szCs w:val="24"/>
        </w:rPr>
        <w:t>D.2.7 Stavební fyzika</w:t>
      </w:r>
    </w:p>
    <w:p w14:paraId="20CBC69D" w14:textId="77777777" w:rsidR="006D1FC0" w:rsidRDefault="006D1FC0">
      <w:pPr>
        <w:pStyle w:val="Standard"/>
        <w:rPr>
          <w:b/>
        </w:rPr>
      </w:pPr>
    </w:p>
    <w:p w14:paraId="448F3F10" w14:textId="77777777" w:rsidR="006D1FC0" w:rsidRDefault="00595151">
      <w:pPr>
        <w:pStyle w:val="Standard"/>
        <w:numPr>
          <w:ilvl w:val="0"/>
          <w:numId w:val="52"/>
        </w:numPr>
        <w:ind w:left="709" w:hanging="425"/>
        <w:rPr>
          <w:b/>
        </w:rPr>
      </w:pPr>
      <w:r>
        <w:rPr>
          <w:b/>
        </w:rPr>
        <w:t>tepelná technika</w:t>
      </w:r>
    </w:p>
    <w:p w14:paraId="46733456" w14:textId="77777777" w:rsidR="006D1FC0" w:rsidRDefault="006D1FC0">
      <w:pPr>
        <w:pStyle w:val="Standard"/>
        <w:ind w:left="709"/>
        <w:rPr>
          <w:b/>
        </w:rPr>
      </w:pPr>
    </w:p>
    <w:p w14:paraId="6D52AB30" w14:textId="0FF2ECE1" w:rsidR="006D1FC0" w:rsidRDefault="00DC2CCC" w:rsidP="00823BFB">
      <w:pPr>
        <w:pStyle w:val="Standard"/>
        <w:spacing w:line="276" w:lineRule="auto"/>
        <w:ind w:left="708"/>
      </w:pPr>
      <w:r>
        <w:t>Objektu bude vytápěný pomocí elektrokotle, který bude prostor pouze temperovat a infrazářiči.</w:t>
      </w:r>
    </w:p>
    <w:p w14:paraId="528306DD" w14:textId="5B33072F" w:rsidR="00DC2CCC" w:rsidRDefault="00DC2CCC" w:rsidP="00823BFB">
      <w:pPr>
        <w:pStyle w:val="Standard"/>
        <w:spacing w:line="276" w:lineRule="auto"/>
        <w:ind w:left="708"/>
      </w:pPr>
      <w:r>
        <w:t xml:space="preserve">Střešní prostor bude zateplen minerální vatou </w:t>
      </w:r>
      <w:proofErr w:type="spellStart"/>
      <w:r>
        <w:t>tl</w:t>
      </w:r>
      <w:proofErr w:type="spellEnd"/>
      <w:r>
        <w:t>. 300 mm</w:t>
      </w:r>
    </w:p>
    <w:p w14:paraId="177E50B8" w14:textId="77777777" w:rsidR="00395E95" w:rsidRDefault="00395E95">
      <w:pPr>
        <w:pStyle w:val="Standard"/>
        <w:ind w:left="708"/>
      </w:pPr>
    </w:p>
    <w:p w14:paraId="63EB551E" w14:textId="77777777" w:rsidR="006D1FC0" w:rsidRDefault="00595151">
      <w:pPr>
        <w:pStyle w:val="Standard"/>
        <w:numPr>
          <w:ilvl w:val="0"/>
          <w:numId w:val="29"/>
        </w:numPr>
        <w:ind w:left="709" w:hanging="425"/>
        <w:rPr>
          <w:b/>
        </w:rPr>
      </w:pPr>
      <w:r>
        <w:rPr>
          <w:b/>
        </w:rPr>
        <w:t>osvětlení a oslunění</w:t>
      </w:r>
    </w:p>
    <w:p w14:paraId="562D5B87" w14:textId="77777777" w:rsidR="006D1FC0" w:rsidRDefault="006D1FC0">
      <w:pPr>
        <w:pStyle w:val="Odstavecseseznamem"/>
        <w:rPr>
          <w:b/>
        </w:rPr>
      </w:pPr>
    </w:p>
    <w:p w14:paraId="1C634FBE" w14:textId="0EE1D01C" w:rsidR="00457647" w:rsidRDefault="00706BC3" w:rsidP="00395E95">
      <w:pPr>
        <w:pStyle w:val="Standard"/>
        <w:spacing w:line="276" w:lineRule="auto"/>
        <w:ind w:left="709"/>
      </w:pPr>
      <w:r>
        <w:t xml:space="preserve">Součástí projektu je projekt elektroinstalace, která </w:t>
      </w:r>
      <w:proofErr w:type="gramStart"/>
      <w:r>
        <w:t>řeší</w:t>
      </w:r>
      <w:proofErr w:type="gramEnd"/>
      <w:r>
        <w:t xml:space="preserve"> soustavu osvětlení vč, výpočtu umělého osvětlení. </w:t>
      </w:r>
    </w:p>
    <w:p w14:paraId="48C54A31" w14:textId="241CC6C2" w:rsidR="00706BC3" w:rsidRDefault="00DC2CCC" w:rsidP="00395E95">
      <w:pPr>
        <w:pStyle w:val="Standard"/>
        <w:spacing w:line="276" w:lineRule="auto"/>
        <w:ind w:left="709"/>
      </w:pPr>
      <w:r>
        <w:t xml:space="preserve">Oslunění se </w:t>
      </w:r>
      <w:proofErr w:type="gramStart"/>
      <w:r>
        <w:t>neřeší</w:t>
      </w:r>
      <w:proofErr w:type="gramEnd"/>
    </w:p>
    <w:p w14:paraId="6FC63DB5" w14:textId="77777777" w:rsidR="00706BC3" w:rsidRDefault="00706BC3" w:rsidP="00395E95">
      <w:pPr>
        <w:pStyle w:val="Standard"/>
        <w:spacing w:line="276" w:lineRule="auto"/>
        <w:ind w:left="709"/>
      </w:pPr>
    </w:p>
    <w:p w14:paraId="28F6E87E" w14:textId="77777777" w:rsidR="006D1FC0" w:rsidRDefault="00595151">
      <w:pPr>
        <w:pStyle w:val="Standard"/>
        <w:numPr>
          <w:ilvl w:val="0"/>
          <w:numId w:val="29"/>
        </w:numPr>
        <w:ind w:left="709" w:hanging="425"/>
        <w:rPr>
          <w:b/>
        </w:rPr>
      </w:pPr>
      <w:r>
        <w:rPr>
          <w:b/>
        </w:rPr>
        <w:t>akustika – hluk a vibrace</w:t>
      </w:r>
    </w:p>
    <w:p w14:paraId="2341F3A8" w14:textId="77777777" w:rsidR="006D1FC0" w:rsidRDefault="006D1FC0">
      <w:pPr>
        <w:pStyle w:val="Standard"/>
        <w:rPr>
          <w:b/>
        </w:rPr>
      </w:pPr>
    </w:p>
    <w:p w14:paraId="339ECF3C" w14:textId="77777777" w:rsidR="00DC2CCC" w:rsidRDefault="00DC2CCC" w:rsidP="00DC2CCC">
      <w:pPr>
        <w:pStyle w:val="ZkladntextIMP"/>
        <w:ind w:left="567"/>
        <w:rPr>
          <w:sz w:val="20"/>
        </w:rPr>
      </w:pPr>
      <w:r w:rsidRPr="00523B08">
        <w:rPr>
          <w:sz w:val="20"/>
        </w:rPr>
        <w:t xml:space="preserve">Projekt </w:t>
      </w:r>
      <w:proofErr w:type="gramStart"/>
      <w:r>
        <w:rPr>
          <w:sz w:val="20"/>
        </w:rPr>
        <w:t>ne</w:t>
      </w:r>
      <w:r w:rsidRPr="00523B08">
        <w:rPr>
          <w:sz w:val="20"/>
        </w:rPr>
        <w:t>řeší</w:t>
      </w:r>
      <w:proofErr w:type="gramEnd"/>
      <w:r w:rsidRPr="00523B08">
        <w:rPr>
          <w:sz w:val="20"/>
        </w:rPr>
        <w:t xml:space="preserve"> </w:t>
      </w:r>
      <w:r>
        <w:rPr>
          <w:sz w:val="20"/>
        </w:rPr>
        <w:t xml:space="preserve">ochranu před hlukem. </w:t>
      </w:r>
    </w:p>
    <w:p w14:paraId="6E80FFD8" w14:textId="6A02148B" w:rsidR="00DC2CCC" w:rsidRDefault="00DC2CCC" w:rsidP="00DC2CCC">
      <w:pPr>
        <w:pStyle w:val="ZkladntextIMP"/>
        <w:ind w:left="567"/>
        <w:rPr>
          <w:sz w:val="20"/>
        </w:rPr>
      </w:pPr>
      <w:r>
        <w:rPr>
          <w:sz w:val="20"/>
        </w:rPr>
        <w:t xml:space="preserve">Ochranu před hlukem bude řešit vnitřní řád a BOZP. Dílny nejsou stále pracoviště. </w:t>
      </w:r>
    </w:p>
    <w:p w14:paraId="6EFA3B46" w14:textId="77777777" w:rsidR="00457647" w:rsidRDefault="00457647">
      <w:pPr>
        <w:pStyle w:val="Odstavecseseznamem"/>
      </w:pPr>
    </w:p>
    <w:p w14:paraId="10C0EE49" w14:textId="77777777" w:rsidR="006D1FC0" w:rsidRDefault="00595151">
      <w:pPr>
        <w:pStyle w:val="Nadpis1"/>
        <w:jc w:val="left"/>
        <w:rPr>
          <w:rFonts w:ascii="Times New Roman" w:hAnsi="Times New Roman" w:cs="Times New Roman"/>
        </w:rPr>
      </w:pPr>
      <w:bookmarkStart w:id="42" w:name="__RefHeading___Toc357590241"/>
      <w:bookmarkStart w:id="43" w:name="_Toc484168399"/>
      <w:bookmarkStart w:id="44" w:name="_Toc484201685"/>
      <w:bookmarkStart w:id="45" w:name="_Toc500649304"/>
      <w:r>
        <w:rPr>
          <w:rFonts w:ascii="Times New Roman" w:hAnsi="Times New Roman" w:cs="Times New Roman"/>
        </w:rPr>
        <w:t>Závěr</w:t>
      </w:r>
      <w:bookmarkEnd w:id="42"/>
      <w:bookmarkEnd w:id="43"/>
      <w:bookmarkEnd w:id="44"/>
      <w:bookmarkEnd w:id="45"/>
    </w:p>
    <w:p w14:paraId="548211C1" w14:textId="77777777" w:rsidR="006D1FC0" w:rsidRDefault="006D1FC0">
      <w:pPr>
        <w:pStyle w:val="ZkladntextIMP"/>
        <w:rPr>
          <w:sz w:val="22"/>
          <w:szCs w:val="22"/>
        </w:rPr>
      </w:pPr>
    </w:p>
    <w:p w14:paraId="1CEFEB89" w14:textId="77777777" w:rsidR="00C76401" w:rsidRPr="00523B08" w:rsidRDefault="00C76401" w:rsidP="00C76401">
      <w:pPr>
        <w:pStyle w:val="ZkladntextIMP"/>
        <w:ind w:left="567"/>
        <w:jc w:val="both"/>
        <w:rPr>
          <w:sz w:val="20"/>
        </w:rPr>
      </w:pPr>
      <w:r w:rsidRPr="00523B08">
        <w:rPr>
          <w:sz w:val="20"/>
        </w:rPr>
        <w:t>Stavba bude po jejím řádném provedení splňovat požadavky na ní kladené. O provádění stavby bude veden stavební deník.</w:t>
      </w:r>
    </w:p>
    <w:p w14:paraId="3B2BB91E" w14:textId="77777777" w:rsidR="00C76401" w:rsidRDefault="00C76401" w:rsidP="00C76401">
      <w:pPr>
        <w:pStyle w:val="ZkladntextIMP"/>
        <w:ind w:left="567"/>
        <w:jc w:val="both"/>
        <w:rPr>
          <w:sz w:val="20"/>
        </w:rPr>
      </w:pPr>
      <w:r w:rsidRPr="00523B08">
        <w:rPr>
          <w:sz w:val="20"/>
        </w:rPr>
        <w:t>Veškeré změny v provádění oproti této projektové dokumentaci musí být konzultovány a potvrzeny projektantem. Žádné části projektu nesmí být kopírovány bez souhlasu zpracovatele.</w:t>
      </w:r>
    </w:p>
    <w:p w14:paraId="74373128" w14:textId="77777777" w:rsidR="00C76401" w:rsidRDefault="00C76401" w:rsidP="00D35BE5">
      <w:pPr>
        <w:pStyle w:val="ZkladntextIMP"/>
        <w:jc w:val="both"/>
        <w:rPr>
          <w:sz w:val="20"/>
        </w:rPr>
      </w:pPr>
    </w:p>
    <w:p w14:paraId="0465B2DD" w14:textId="77777777" w:rsidR="00C76401" w:rsidRPr="00E14F13" w:rsidRDefault="00C76401" w:rsidP="00C76401">
      <w:pPr>
        <w:pStyle w:val="ZkladntextIMP"/>
        <w:ind w:left="555"/>
        <w:jc w:val="both"/>
        <w:rPr>
          <w:sz w:val="20"/>
        </w:rPr>
      </w:pPr>
      <w:r w:rsidRPr="00E14F13">
        <w:rPr>
          <w:sz w:val="20"/>
        </w:rPr>
        <w:lastRenderedPageBreak/>
        <w:t>Všechny stavební práce budou řešeny v souladu s technologickými postupy jednotlivých výrobců a dle platných ČSN.</w:t>
      </w:r>
    </w:p>
    <w:p w14:paraId="4C8B67FB" w14:textId="77777777" w:rsidR="00C76401" w:rsidRPr="00E14F13" w:rsidRDefault="00C76401" w:rsidP="00C76401">
      <w:pPr>
        <w:pStyle w:val="ZkladntextIMP"/>
        <w:ind w:left="555"/>
        <w:jc w:val="both"/>
        <w:rPr>
          <w:sz w:val="20"/>
        </w:rPr>
      </w:pPr>
      <w:r w:rsidRPr="00E14F13">
        <w:rPr>
          <w:sz w:val="20"/>
        </w:rPr>
        <w:t>Při provádění stavebních prací je nutno dodržovat vyhlášky a zákony týkající se bezpečnosti práce na stavbě a používání technických zařízení zejména pak:</w:t>
      </w:r>
    </w:p>
    <w:p w14:paraId="1B20DBA8" w14:textId="77777777" w:rsidR="00C76401" w:rsidRPr="00E14F13" w:rsidRDefault="00C76401" w:rsidP="00C76401">
      <w:pPr>
        <w:pStyle w:val="ZkladntextIMP"/>
        <w:ind w:left="555"/>
        <w:jc w:val="both"/>
        <w:rPr>
          <w:sz w:val="20"/>
        </w:rPr>
      </w:pPr>
      <w:r w:rsidRPr="00E14F13">
        <w:rPr>
          <w:sz w:val="20"/>
        </w:rPr>
        <w:t>- zákon č. 309/2006 Sb., kterým se upravují další požadavky bezpečnosti a ochrany zdraví při práci v pracovněprávních vztazích, a o zajištění bezpečnosti a ochrany zdraví při činnosti nebo poskytování služeb mimo pracovněprávní vztahy (zákon o zajištění dalších podmínek bezpečnosti a ochrany zdraví při práci), a jeho prováděcí předpisy, resp. nařízení vlády č. 591/2006 Sb. o bližších minimálních požadavcích na bezpečnost a ochranu zdraví při práci na staveništích.</w:t>
      </w:r>
    </w:p>
    <w:p w14:paraId="56977CD8" w14:textId="77777777" w:rsidR="00C76401" w:rsidRPr="00E14F13" w:rsidRDefault="00C76401" w:rsidP="00C76401">
      <w:pPr>
        <w:pStyle w:val="ZkladntextIMP"/>
        <w:ind w:left="555"/>
        <w:jc w:val="both"/>
        <w:rPr>
          <w:sz w:val="20"/>
        </w:rPr>
      </w:pPr>
      <w:r w:rsidRPr="00E14F13">
        <w:rPr>
          <w:sz w:val="20"/>
        </w:rPr>
        <w:t>- dalších souvisejících předpisy (technické normy, hygienické a provozní předpisy)</w:t>
      </w:r>
    </w:p>
    <w:p w14:paraId="0C9D48E2" w14:textId="77777777" w:rsidR="00C76401" w:rsidRPr="00E14F13" w:rsidRDefault="00C76401" w:rsidP="00C76401">
      <w:pPr>
        <w:pStyle w:val="ZkladntextIMP"/>
        <w:ind w:left="414" w:firstLine="141"/>
        <w:jc w:val="both"/>
        <w:rPr>
          <w:sz w:val="20"/>
        </w:rPr>
      </w:pPr>
      <w:r w:rsidRPr="00E14F13">
        <w:rPr>
          <w:sz w:val="20"/>
        </w:rPr>
        <w:t>Stavba se musí řídit dle zák. č. 183/2006 Sb. stavební zákon a jeho novel.</w:t>
      </w:r>
    </w:p>
    <w:p w14:paraId="0901B47C" w14:textId="7B0D6F97" w:rsidR="00C76401" w:rsidRDefault="00C76401" w:rsidP="00C76401">
      <w:pPr>
        <w:pStyle w:val="ZkladntextIMP"/>
        <w:ind w:left="555"/>
        <w:jc w:val="both"/>
        <w:rPr>
          <w:sz w:val="20"/>
        </w:rPr>
      </w:pPr>
      <w:r w:rsidRPr="008D7958">
        <w:rPr>
          <w:sz w:val="20"/>
        </w:rPr>
        <w:t>Dodavatel musí s projektantem objasnit veškeré nesrovnalosti před uzavřením a podáním nabídky. Zkontroluje předkládané specifikace, a je povinen před zahájením výroby provést kontrolu rozměrů na stavbě. Má povinnost písemně sdělit své obavy odběrateli ohledně realizace s poukazem na očekávané nedostatky, které mohou vzniknout a předložit alternativní řešení k nápravě. Po odsouhlasení dokumentace budou investorovi předloženy k odsouhlasení barevné vzorky omítek na místě před zahájením prací na celém komplexu budov. Dodavatel připraví vzorek v časovém předstihu tak, aby nebyla ohrožena plynulost výstavby. Investor si vyhrazuje právo na změny, které vyplynou z předložených vzorků. Veškeré rozměry je nutno před zahájením prací prověřit. Pro stavbu budou použity pouze schválené výrobky a materiály. Poznámky na výkresech jsou součástí této zprávy.</w:t>
      </w:r>
      <w:r w:rsidR="00BA2665">
        <w:rPr>
          <w:sz w:val="20"/>
        </w:rPr>
        <w:t xml:space="preserve"> </w:t>
      </w:r>
      <w:r w:rsidRPr="008D7958">
        <w:rPr>
          <w:sz w:val="20"/>
        </w:rPr>
        <w:t xml:space="preserve">Výkaz výměr (výpis prvků) </w:t>
      </w:r>
      <w:proofErr w:type="gramStart"/>
      <w:r w:rsidRPr="008D7958">
        <w:rPr>
          <w:sz w:val="20"/>
        </w:rPr>
        <w:t>slouží</w:t>
      </w:r>
      <w:proofErr w:type="gramEnd"/>
      <w:r w:rsidRPr="008D7958">
        <w:rPr>
          <w:sz w:val="20"/>
        </w:rPr>
        <w:t xml:space="preserve"> jen pro orientační nacenění díla. Pro konečné objednávání materiálu si dodavatel </w:t>
      </w:r>
      <w:proofErr w:type="gramStart"/>
      <w:r w:rsidRPr="008D7958">
        <w:rPr>
          <w:sz w:val="20"/>
        </w:rPr>
        <w:t>ověří</w:t>
      </w:r>
      <w:proofErr w:type="gramEnd"/>
      <w:r w:rsidRPr="008D7958">
        <w:rPr>
          <w:sz w:val="20"/>
        </w:rPr>
        <w:t xml:space="preserve"> skutečné množství, případně zpracuje výrobní dokumentaci, kterou nechá schválit generálnímu projektantovi a investorovi. Po nalezení rozporu v jakékoli části dokumentace je nutné ohledně dalšího postupu kontaktovat generálního projektanta, který vydá k nalezenému rozporu platné stanovisko. </w:t>
      </w:r>
    </w:p>
    <w:p w14:paraId="2175BD3C" w14:textId="77777777" w:rsidR="00C76401" w:rsidRPr="00E14F13" w:rsidRDefault="00C76401" w:rsidP="00C76401">
      <w:pPr>
        <w:pStyle w:val="ZkladntextIMP"/>
        <w:ind w:left="555"/>
        <w:jc w:val="both"/>
        <w:rPr>
          <w:sz w:val="20"/>
        </w:rPr>
      </w:pPr>
      <w:r w:rsidRPr="008D7958">
        <w:rPr>
          <w:sz w:val="20"/>
        </w:rPr>
        <w:t xml:space="preserve">Dokumentace funguje jako celek, jednotlivé prvky mohou být zakresleny nebo popsány jen v některé její části. Veškeré konstrukce, prvky a výrobky budou provedeny a dodány v souladu s ČSN, doporučením výrobce a platnými právními předpisy v ČR, pokud není projektem nebo navazujícími výrobními postupy stanoven požadavek vyšší. Barevné řešení, které není jasně určeno touto dokumentací, řešení vybraných detailů bude určeno generálním projektantem v rámci realizace. Barevné řešení, použití materiálů a konkrétních výrobků podléhá schválení investora a generálního projektanta. Některé dílčí detaily budou řešeny po výběru dodavatelů jednotlivých částí stavby v rámci autorského dozoru generálním projektantem. Skutečné rozměry konstrukcí si dodavatel </w:t>
      </w:r>
      <w:proofErr w:type="gramStart"/>
      <w:r w:rsidRPr="008D7958">
        <w:rPr>
          <w:sz w:val="20"/>
        </w:rPr>
        <w:t>ověří</w:t>
      </w:r>
      <w:proofErr w:type="gramEnd"/>
      <w:r w:rsidRPr="008D7958">
        <w:rPr>
          <w:sz w:val="20"/>
        </w:rPr>
        <w:t xml:space="preserve"> na stavbě. A v případě rozporu s projektovou dokumentací bude kontaktovat Generálního projektanta. Všechny konstrukce, stavební prvky a materiálové řešení provést dle systémových detailů, postupů (technologických předpisů) a technických listů užívaného systému s doložením souhlasu technických zástupců dodávaného systému. V případě rozdílů s projektem nutno kontaktovat generálního projektanta</w:t>
      </w:r>
      <w:r>
        <w:rPr>
          <w:sz w:val="20"/>
        </w:rPr>
        <w:t>.</w:t>
      </w:r>
    </w:p>
    <w:p w14:paraId="3CE96583" w14:textId="77777777" w:rsidR="00C76401" w:rsidRDefault="00C76401" w:rsidP="00C76401">
      <w:pPr>
        <w:pStyle w:val="ZkladntextIMP"/>
        <w:ind w:left="567"/>
        <w:jc w:val="both"/>
        <w:rPr>
          <w:sz w:val="20"/>
        </w:rPr>
      </w:pPr>
    </w:p>
    <w:p w14:paraId="60E82DB3" w14:textId="77777777" w:rsidR="00C76401" w:rsidRDefault="00C76401" w:rsidP="00C76401">
      <w:pPr>
        <w:pStyle w:val="ZkladntextIMP"/>
        <w:ind w:left="567"/>
        <w:jc w:val="both"/>
        <w:rPr>
          <w:sz w:val="20"/>
        </w:rPr>
      </w:pPr>
      <w:r>
        <w:rPr>
          <w:sz w:val="20"/>
        </w:rPr>
        <w:t>Zpracováno dle norem a technických podkladů známých ke dni vydání projektové dokumentace.</w:t>
      </w:r>
    </w:p>
    <w:p w14:paraId="462E276F" w14:textId="77777777" w:rsidR="006D1FC0" w:rsidRDefault="006D1FC0">
      <w:pPr>
        <w:pStyle w:val="ZkladntextIMP"/>
        <w:ind w:left="567"/>
        <w:rPr>
          <w:sz w:val="22"/>
          <w:szCs w:val="22"/>
        </w:rPr>
      </w:pPr>
    </w:p>
    <w:p w14:paraId="1C275D33" w14:textId="77777777" w:rsidR="006D1FC0" w:rsidRDefault="006D1FC0">
      <w:pPr>
        <w:pStyle w:val="ZkladntextIMP"/>
        <w:ind w:left="567"/>
        <w:rPr>
          <w:sz w:val="22"/>
          <w:szCs w:val="22"/>
        </w:rPr>
      </w:pPr>
    </w:p>
    <w:p w14:paraId="1E65EB82" w14:textId="3E98B000" w:rsidR="006D1FC0" w:rsidRPr="00E3282D" w:rsidRDefault="00595151" w:rsidP="00CF6494">
      <w:pPr>
        <w:pStyle w:val="ZkladntextIMP"/>
        <w:ind w:firstLine="555"/>
        <w:rPr>
          <w:b/>
          <w:sz w:val="20"/>
        </w:rPr>
      </w:pPr>
      <w:r w:rsidRPr="00E3282D">
        <w:rPr>
          <w:b/>
          <w:sz w:val="20"/>
        </w:rPr>
        <w:t xml:space="preserve">V Mikulášovicích, dne </w:t>
      </w:r>
      <w:r w:rsidR="00DC2CCC">
        <w:rPr>
          <w:b/>
          <w:sz w:val="20"/>
        </w:rPr>
        <w:t>28</w:t>
      </w:r>
      <w:r w:rsidRPr="00E3282D">
        <w:rPr>
          <w:b/>
          <w:sz w:val="20"/>
        </w:rPr>
        <w:t>.</w:t>
      </w:r>
      <w:r w:rsidR="00457647" w:rsidRPr="00E3282D">
        <w:rPr>
          <w:b/>
          <w:sz w:val="20"/>
        </w:rPr>
        <w:t xml:space="preserve"> </w:t>
      </w:r>
      <w:r w:rsidR="00DC2CCC">
        <w:rPr>
          <w:b/>
          <w:sz w:val="20"/>
        </w:rPr>
        <w:t>7</w:t>
      </w:r>
      <w:r w:rsidRPr="00E3282D">
        <w:rPr>
          <w:b/>
          <w:sz w:val="20"/>
        </w:rPr>
        <w:t>.</w:t>
      </w:r>
      <w:r w:rsidR="00457647" w:rsidRPr="00E3282D">
        <w:rPr>
          <w:b/>
          <w:sz w:val="20"/>
        </w:rPr>
        <w:t xml:space="preserve"> </w:t>
      </w:r>
      <w:r w:rsidRPr="00E3282D">
        <w:rPr>
          <w:b/>
          <w:sz w:val="20"/>
        </w:rPr>
        <w:t>20</w:t>
      </w:r>
      <w:r w:rsidR="00074573" w:rsidRPr="00E3282D">
        <w:rPr>
          <w:b/>
          <w:sz w:val="20"/>
        </w:rPr>
        <w:t>2</w:t>
      </w:r>
      <w:r w:rsidR="002E6E45">
        <w:rPr>
          <w:b/>
          <w:sz w:val="20"/>
        </w:rPr>
        <w:t>3</w:t>
      </w:r>
      <w:r w:rsidRPr="00E3282D">
        <w:rPr>
          <w:b/>
          <w:sz w:val="20"/>
        </w:rPr>
        <w:tab/>
      </w:r>
      <w:r w:rsidR="00074573" w:rsidRPr="00E3282D">
        <w:rPr>
          <w:b/>
          <w:sz w:val="22"/>
          <w:szCs w:val="18"/>
        </w:rPr>
        <w:tab/>
      </w:r>
      <w:r w:rsidR="00074573" w:rsidRPr="00E3282D">
        <w:rPr>
          <w:b/>
          <w:sz w:val="22"/>
          <w:szCs w:val="18"/>
        </w:rPr>
        <w:tab/>
      </w:r>
      <w:r w:rsidRPr="00E3282D">
        <w:rPr>
          <w:b/>
          <w:sz w:val="20"/>
        </w:rPr>
        <w:t xml:space="preserve"> </w:t>
      </w:r>
      <w:r w:rsidR="00CF6494" w:rsidRPr="00E3282D">
        <w:rPr>
          <w:b/>
          <w:sz w:val="20"/>
        </w:rPr>
        <w:tab/>
      </w:r>
      <w:r w:rsidR="00DC2CCC">
        <w:rPr>
          <w:b/>
          <w:sz w:val="20"/>
        </w:rPr>
        <w:tab/>
      </w:r>
      <w:r w:rsidRPr="00E3282D">
        <w:rPr>
          <w:b/>
          <w:sz w:val="20"/>
        </w:rPr>
        <w:t xml:space="preserve">Vypracoval: </w:t>
      </w:r>
      <w:r w:rsidR="00CF6494" w:rsidRPr="00E3282D">
        <w:rPr>
          <w:b/>
          <w:sz w:val="20"/>
        </w:rPr>
        <w:t>Jan Hošek</w:t>
      </w:r>
    </w:p>
    <w:sectPr w:rsidR="006D1FC0" w:rsidRPr="00E3282D" w:rsidSect="00E02146">
      <w:type w:val="continuous"/>
      <w:pgSz w:w="11906" w:h="16838"/>
      <w:pgMar w:top="1618" w:right="1417" w:bottom="1618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5B7BF" w14:textId="77777777" w:rsidR="00615BF4" w:rsidRDefault="00615BF4">
      <w:r>
        <w:separator/>
      </w:r>
    </w:p>
  </w:endnote>
  <w:endnote w:type="continuationSeparator" w:id="0">
    <w:p w14:paraId="26A23FA2" w14:textId="77777777" w:rsidR="00615BF4" w:rsidRDefault="00615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,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80"/>
    <w:family w:val="auto"/>
    <w:pitch w:val="default"/>
  </w:font>
  <w:font w:name="StarSymbol, 'Arial Unicode MS'"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imbusSansL-Regu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5480D" w14:textId="77777777" w:rsidR="00CE411B" w:rsidRDefault="00CE411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2DAC5" w14:textId="401E8B0B" w:rsidR="00FD3ADE" w:rsidRDefault="008B41BD">
    <w:pPr>
      <w:pStyle w:val="Zpat"/>
      <w:jc w:val="center"/>
      <w:rPr>
        <w:rFonts w:ascii="Verdana" w:hAnsi="Verdana" w:cs="Verdana"/>
        <w:color w:val="00CC33"/>
        <w:sz w:val="16"/>
        <w:szCs w:val="16"/>
      </w:rPr>
    </w:pPr>
    <w:r>
      <w:rPr>
        <w:rFonts w:ascii="Verdana" w:hAnsi="Verdana" w:cs="Verdana"/>
        <w:color w:val="00CC33"/>
        <w:sz w:val="16"/>
        <w:szCs w:val="16"/>
      </w:rPr>
      <w:t>PK</w:t>
    </w:r>
    <w:r w:rsidR="00FD3ADE">
      <w:rPr>
        <w:rFonts w:ascii="Verdana" w:hAnsi="Verdana" w:cs="Verdana"/>
        <w:color w:val="00CC33"/>
        <w:sz w:val="16"/>
        <w:szCs w:val="16"/>
      </w:rPr>
      <w:t xml:space="preserve"> HOŠEK</w:t>
    </w:r>
    <w:r>
      <w:rPr>
        <w:rFonts w:ascii="Verdana" w:hAnsi="Verdana" w:cs="Verdana"/>
        <w:color w:val="00CC33"/>
        <w:sz w:val="16"/>
        <w:szCs w:val="16"/>
      </w:rPr>
      <w:t xml:space="preserve"> s.r.o.</w:t>
    </w:r>
    <w:r w:rsidR="00FD3ADE">
      <w:rPr>
        <w:rFonts w:ascii="Verdana" w:hAnsi="Verdana" w:cs="Verdana"/>
        <w:color w:val="00CC33"/>
        <w:sz w:val="16"/>
        <w:szCs w:val="16"/>
      </w:rPr>
      <w:t xml:space="preserve">, MIKULÁŠOVICE </w:t>
    </w:r>
    <w:r>
      <w:rPr>
        <w:rFonts w:ascii="Verdana" w:hAnsi="Verdana" w:cs="Verdana"/>
        <w:color w:val="00CC33"/>
        <w:sz w:val="16"/>
        <w:szCs w:val="16"/>
      </w:rPr>
      <w:t>294</w:t>
    </w:r>
    <w:r w:rsidR="00FD3ADE">
      <w:rPr>
        <w:rFonts w:ascii="Verdana" w:hAnsi="Verdana" w:cs="Verdana"/>
        <w:color w:val="00CC33"/>
        <w:sz w:val="16"/>
        <w:szCs w:val="16"/>
      </w:rPr>
      <w:t>, 407 79 MIKULÁŠOVICE, TEL. 732 437 160</w:t>
    </w:r>
  </w:p>
  <w:p w14:paraId="521F98AC" w14:textId="77777777" w:rsidR="00FD3ADE" w:rsidRDefault="00FD3ADE">
    <w:pPr>
      <w:pStyle w:val="Zpat"/>
      <w:jc w:val="center"/>
    </w:pPr>
    <w:r>
      <w:rPr>
        <w:rFonts w:ascii="Verdana" w:hAnsi="Verdana" w:cs="Verdana"/>
        <w:color w:val="00CC33"/>
        <w:sz w:val="16"/>
        <w:szCs w:val="16"/>
      </w:rPr>
      <w:t xml:space="preserve">- </w:t>
    </w:r>
    <w:r w:rsidR="003433C7">
      <w:rPr>
        <w:rFonts w:ascii="Verdana" w:hAnsi="Verdana" w:cs="Verdana"/>
        <w:color w:val="00CC33"/>
        <w:sz w:val="16"/>
        <w:szCs w:val="16"/>
      </w:rPr>
      <w:fldChar w:fldCharType="begin"/>
    </w:r>
    <w:r>
      <w:rPr>
        <w:rFonts w:ascii="Verdana" w:hAnsi="Verdana" w:cs="Verdana"/>
        <w:color w:val="00CC33"/>
        <w:sz w:val="16"/>
        <w:szCs w:val="16"/>
      </w:rPr>
      <w:instrText xml:space="preserve"> PAGE </w:instrText>
    </w:r>
    <w:r w:rsidR="003433C7">
      <w:rPr>
        <w:rFonts w:ascii="Verdana" w:hAnsi="Verdana" w:cs="Verdana"/>
        <w:color w:val="00CC33"/>
        <w:sz w:val="16"/>
        <w:szCs w:val="16"/>
      </w:rPr>
      <w:fldChar w:fldCharType="separate"/>
    </w:r>
    <w:r w:rsidR="003F7141">
      <w:rPr>
        <w:rFonts w:ascii="Verdana" w:hAnsi="Verdana" w:cs="Verdana"/>
        <w:noProof/>
        <w:color w:val="00CC33"/>
        <w:sz w:val="16"/>
        <w:szCs w:val="16"/>
      </w:rPr>
      <w:t>8</w:t>
    </w:r>
    <w:r w:rsidR="003433C7">
      <w:rPr>
        <w:rFonts w:ascii="Verdana" w:hAnsi="Verdana" w:cs="Verdana"/>
        <w:color w:val="00CC33"/>
        <w:sz w:val="16"/>
        <w:szCs w:val="16"/>
      </w:rPr>
      <w:fldChar w:fldCharType="end"/>
    </w:r>
    <w:r>
      <w:rPr>
        <w:rFonts w:ascii="Verdana" w:hAnsi="Verdana" w:cs="Verdana"/>
        <w:color w:val="00CC33"/>
        <w:sz w:val="16"/>
        <w:szCs w:val="16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17C43" w14:textId="77777777" w:rsidR="00CE411B" w:rsidRDefault="00CE41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F755A" w14:textId="77777777" w:rsidR="00615BF4" w:rsidRDefault="00615BF4">
      <w:r>
        <w:rPr>
          <w:color w:val="000000"/>
        </w:rPr>
        <w:separator/>
      </w:r>
    </w:p>
  </w:footnote>
  <w:footnote w:type="continuationSeparator" w:id="0">
    <w:p w14:paraId="6862E264" w14:textId="77777777" w:rsidR="00615BF4" w:rsidRDefault="00615B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8689B" w14:textId="77777777" w:rsidR="00CE411B" w:rsidRDefault="00CE411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32DA1" w14:textId="2B98CD62" w:rsidR="00FD3ADE" w:rsidRDefault="00CE411B" w:rsidP="00880DBA">
    <w:pPr>
      <w:pStyle w:val="Standard"/>
      <w:jc w:val="center"/>
    </w:pPr>
    <w:r>
      <w:rPr>
        <w:sz w:val="18"/>
        <w:szCs w:val="18"/>
      </w:rPr>
      <w:t>RYBNIŠTĚ AREÁL TO – OPRAVA OBJEKTU DÍLEN</w:t>
    </w:r>
    <w:r w:rsidR="00000000">
      <w:rPr>
        <w:noProof/>
        <w:lang w:eastAsia="cs-CZ"/>
      </w:rPr>
      <w:pict w14:anchorId="1306B64E">
        <v:shapetype id="_x0000_t32" coordsize="21600,21600" o:spt="32" o:oned="t" path="m,l21600,21600e" filled="f">
          <v:path arrowok="t" fillok="f" o:connecttype="none"/>
          <o:lock v:ext="edit" shapetype="t"/>
        </v:shapetype>
        <v:shape id="Přímá spojnice 1" o:spid="_x0000_s1025" type="#_x0000_t32" style="position:absolute;left:0;text-align:left;margin-left:0;margin-top:17.45pt;width:450pt;height:0;z-index:-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" strokecolor="#0c3" strokeweight=".70992mm">
          <v:stroke joinstyle="miter" endcap="squar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2B1D1" w14:textId="77777777" w:rsidR="00CE411B" w:rsidRDefault="00CE411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E90ED7E"/>
    <w:lvl w:ilvl="0">
      <w:numFmt w:val="bullet"/>
      <w:lvlText w:val="*"/>
      <w:lvlJc w:val="left"/>
    </w:lvl>
  </w:abstractNum>
  <w:abstractNum w:abstractNumId="1" w15:restartNumberingAfterBreak="0">
    <w:nsid w:val="03FB7045"/>
    <w:multiLevelType w:val="multilevel"/>
    <w:tmpl w:val="9C0CE988"/>
    <w:styleLink w:val="WW8Num35"/>
    <w:lvl w:ilvl="0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"/>
        <w:sz w:val="18"/>
        <w:szCs w:val="18"/>
      </w:rPr>
    </w:lvl>
  </w:abstractNum>
  <w:abstractNum w:abstractNumId="2" w15:restartNumberingAfterBreak="0">
    <w:nsid w:val="09B50BA6"/>
    <w:multiLevelType w:val="multilevel"/>
    <w:tmpl w:val="01DA75DE"/>
    <w:styleLink w:val="WW8Num23"/>
    <w:lvl w:ilvl="0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5633A4"/>
    <w:multiLevelType w:val="multilevel"/>
    <w:tmpl w:val="9BCEB3CA"/>
    <w:styleLink w:val="WW8Num2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</w:rPr>
    </w:lvl>
  </w:abstractNum>
  <w:abstractNum w:abstractNumId="4" w15:restartNumberingAfterBreak="0">
    <w:nsid w:val="103F74DD"/>
    <w:multiLevelType w:val="multilevel"/>
    <w:tmpl w:val="1F22E038"/>
    <w:styleLink w:val="WW8Num37"/>
    <w:lvl w:ilvl="0">
      <w:numFmt w:val="bullet"/>
      <w:lvlText w:val=""/>
      <w:lvlJc w:val="left"/>
      <w:pPr>
        <w:ind w:left="1287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 w:cs="Wingdings"/>
      </w:rPr>
    </w:lvl>
  </w:abstractNum>
  <w:abstractNum w:abstractNumId="5" w15:restartNumberingAfterBreak="0">
    <w:nsid w:val="116E6867"/>
    <w:multiLevelType w:val="multilevel"/>
    <w:tmpl w:val="F8EAB398"/>
    <w:styleLink w:val="WWOutlineListStyle6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decimal"/>
      <w:lvlText w:val="(%7)"/>
      <w:lvlJc w:val="left"/>
      <w:pPr>
        <w:ind w:left="0" w:hanging="425"/>
      </w:pPr>
    </w:lvl>
    <w:lvl w:ilvl="7">
      <w:start w:val="1"/>
      <w:numFmt w:val="lowerLetter"/>
      <w:lvlText w:val="%8)"/>
      <w:lvlJc w:val="left"/>
      <w:pPr>
        <w:ind w:left="425" w:hanging="425"/>
      </w:pPr>
    </w:lvl>
    <w:lvl w:ilvl="8">
      <w:start w:val="1"/>
      <w:numFmt w:val="decimal"/>
      <w:lvlText w:val="%9."/>
      <w:lvlJc w:val="left"/>
      <w:pPr>
        <w:ind w:left="851" w:hanging="426"/>
      </w:pPr>
    </w:lvl>
  </w:abstractNum>
  <w:abstractNum w:abstractNumId="6" w15:restartNumberingAfterBreak="0">
    <w:nsid w:val="11AE0150"/>
    <w:multiLevelType w:val="multilevel"/>
    <w:tmpl w:val="32A40BBA"/>
    <w:styleLink w:val="Outline"/>
    <w:lvl w:ilvl="0">
      <w:start w:val="1"/>
      <w:numFmt w:val="decimal"/>
      <w:lvlText w:val="(%1)"/>
      <w:lvlJc w:val="left"/>
      <w:pPr>
        <w:ind w:left="0" w:hanging="425"/>
      </w:pPr>
    </w:lvl>
    <w:lvl w:ilvl="1">
      <w:start w:val="1"/>
      <w:numFmt w:val="lowerLetter"/>
      <w:lvlText w:val="%2)"/>
      <w:lvlJc w:val="left"/>
      <w:pPr>
        <w:ind w:left="425" w:hanging="425"/>
      </w:pPr>
    </w:lvl>
    <w:lvl w:ilvl="2">
      <w:start w:val="1"/>
      <w:numFmt w:val="decimal"/>
      <w:lvlText w:val="%3."/>
      <w:lvlJc w:val="left"/>
      <w:pPr>
        <w:ind w:left="851" w:hanging="426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(%7)"/>
      <w:lvlJc w:val="left"/>
      <w:pPr>
        <w:ind w:left="0" w:hanging="425"/>
      </w:pPr>
    </w:lvl>
    <w:lvl w:ilvl="7">
      <w:start w:val="1"/>
      <w:numFmt w:val="lowerLetter"/>
      <w:lvlText w:val="%8)"/>
      <w:lvlJc w:val="left"/>
      <w:pPr>
        <w:ind w:left="425" w:hanging="425"/>
      </w:pPr>
    </w:lvl>
    <w:lvl w:ilvl="8">
      <w:start w:val="1"/>
      <w:numFmt w:val="decimal"/>
      <w:lvlText w:val="%9."/>
      <w:lvlJc w:val="left"/>
      <w:pPr>
        <w:ind w:left="851" w:hanging="426"/>
      </w:pPr>
    </w:lvl>
  </w:abstractNum>
  <w:abstractNum w:abstractNumId="7" w15:restartNumberingAfterBreak="0">
    <w:nsid w:val="15D3046A"/>
    <w:multiLevelType w:val="multilevel"/>
    <w:tmpl w:val="2B7821CE"/>
    <w:styleLink w:val="WWOutlineListStyle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decimal"/>
      <w:lvlText w:val="(%7)"/>
      <w:lvlJc w:val="left"/>
      <w:pPr>
        <w:ind w:left="0" w:hanging="425"/>
      </w:pPr>
    </w:lvl>
    <w:lvl w:ilvl="7">
      <w:start w:val="1"/>
      <w:numFmt w:val="lowerLetter"/>
      <w:lvlText w:val="%8)"/>
      <w:lvlJc w:val="left"/>
      <w:pPr>
        <w:ind w:left="425" w:hanging="425"/>
      </w:pPr>
    </w:lvl>
    <w:lvl w:ilvl="8">
      <w:start w:val="1"/>
      <w:numFmt w:val="decimal"/>
      <w:lvlText w:val="%9."/>
      <w:lvlJc w:val="left"/>
      <w:pPr>
        <w:ind w:left="851" w:hanging="426"/>
      </w:pPr>
    </w:lvl>
  </w:abstractNum>
  <w:abstractNum w:abstractNumId="8" w15:restartNumberingAfterBreak="0">
    <w:nsid w:val="15F80BBF"/>
    <w:multiLevelType w:val="multilevel"/>
    <w:tmpl w:val="B692714A"/>
    <w:styleLink w:val="WW8Num4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color w:val="000000"/>
        <w:sz w:val="22"/>
        <w:szCs w:val="22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  <w:color w:val="000000"/>
        <w:sz w:val="22"/>
        <w:szCs w:val="22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  <w:color w:val="000000"/>
        <w:sz w:val="22"/>
        <w:szCs w:val="22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  <w:color w:val="000000"/>
        <w:sz w:val="22"/>
        <w:szCs w:val="22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  <w:color w:val="000000"/>
        <w:sz w:val="22"/>
        <w:szCs w:val="22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  <w:color w:val="000000"/>
        <w:sz w:val="22"/>
        <w:szCs w:val="22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  <w:color w:val="000000"/>
        <w:sz w:val="22"/>
        <w:szCs w:val="22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  <w:color w:val="000000"/>
        <w:sz w:val="22"/>
        <w:szCs w:val="22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9" w15:restartNumberingAfterBreak="0">
    <w:nsid w:val="16D76201"/>
    <w:multiLevelType w:val="multilevel"/>
    <w:tmpl w:val="1CCAB8D8"/>
    <w:styleLink w:val="WW8Num6"/>
    <w:lvl w:ilvl="0">
      <w:numFmt w:val="bullet"/>
      <w:lvlText w:val=""/>
      <w:lvlJc w:val="left"/>
      <w:pPr>
        <w:ind w:left="720" w:hanging="360"/>
      </w:pPr>
      <w:rPr>
        <w:rFonts w:ascii="Symbol" w:hAnsi="Symbol" w:cs="Wingdings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Wingdings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Wingdings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Wingdings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Wingdings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Wingdings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Wingdings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Wingdings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Wingdings"/>
      </w:rPr>
    </w:lvl>
  </w:abstractNum>
  <w:abstractNum w:abstractNumId="10" w15:restartNumberingAfterBreak="0">
    <w:nsid w:val="19417724"/>
    <w:multiLevelType w:val="multilevel"/>
    <w:tmpl w:val="E0223BB8"/>
    <w:styleLink w:val="WW8Num14"/>
    <w:lvl w:ilvl="0"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abstractNum w:abstractNumId="11" w15:restartNumberingAfterBreak="0">
    <w:nsid w:val="1C8417DE"/>
    <w:multiLevelType w:val="multilevel"/>
    <w:tmpl w:val="A0A6B1A4"/>
    <w:styleLink w:val="WW8Num9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12" w15:restartNumberingAfterBreak="0">
    <w:nsid w:val="1C89661E"/>
    <w:multiLevelType w:val="hybridMultilevel"/>
    <w:tmpl w:val="871CDC56"/>
    <w:lvl w:ilvl="0" w:tplc="040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3" w15:restartNumberingAfterBreak="0">
    <w:nsid w:val="221251B6"/>
    <w:multiLevelType w:val="multilevel"/>
    <w:tmpl w:val="02946352"/>
    <w:styleLink w:val="WWOutlineListStyle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decimal"/>
      <w:lvlText w:val="(%7)"/>
      <w:lvlJc w:val="left"/>
      <w:pPr>
        <w:ind w:left="0" w:hanging="425"/>
      </w:pPr>
    </w:lvl>
    <w:lvl w:ilvl="7">
      <w:start w:val="1"/>
      <w:numFmt w:val="lowerLetter"/>
      <w:lvlText w:val="%8)"/>
      <w:lvlJc w:val="left"/>
      <w:pPr>
        <w:ind w:left="425" w:hanging="425"/>
      </w:pPr>
    </w:lvl>
    <w:lvl w:ilvl="8">
      <w:start w:val="1"/>
      <w:numFmt w:val="decimal"/>
      <w:lvlText w:val="%9."/>
      <w:lvlJc w:val="left"/>
      <w:pPr>
        <w:ind w:left="851" w:hanging="426"/>
      </w:pPr>
    </w:lvl>
  </w:abstractNum>
  <w:abstractNum w:abstractNumId="14" w15:restartNumberingAfterBreak="0">
    <w:nsid w:val="23CB6EC8"/>
    <w:multiLevelType w:val="multilevel"/>
    <w:tmpl w:val="9726F628"/>
    <w:styleLink w:val="WW8Num24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50B525D"/>
    <w:multiLevelType w:val="multilevel"/>
    <w:tmpl w:val="1A2A2BC8"/>
    <w:styleLink w:val="WW8Num1"/>
    <w:lvl w:ilvl="0">
      <w:start w:val="1"/>
      <w:numFmt w:val="decimal"/>
      <w:lvlText w:val="(%1)"/>
      <w:lvlJc w:val="left"/>
      <w:pPr>
        <w:ind w:left="0" w:hanging="425"/>
      </w:pPr>
    </w:lvl>
    <w:lvl w:ilvl="1">
      <w:start w:val="1"/>
      <w:numFmt w:val="lowerLetter"/>
      <w:lvlText w:val="%2)"/>
      <w:lvlJc w:val="left"/>
      <w:pPr>
        <w:ind w:left="425" w:hanging="425"/>
      </w:pPr>
    </w:lvl>
    <w:lvl w:ilvl="2">
      <w:start w:val="1"/>
      <w:numFmt w:val="decimal"/>
      <w:lvlText w:val="%3."/>
      <w:lvlJc w:val="left"/>
      <w:pPr>
        <w:ind w:left="851" w:hanging="426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(%7)"/>
      <w:lvlJc w:val="left"/>
      <w:pPr>
        <w:ind w:left="0" w:hanging="425"/>
      </w:pPr>
    </w:lvl>
    <w:lvl w:ilvl="7">
      <w:start w:val="1"/>
      <w:numFmt w:val="lowerLetter"/>
      <w:lvlText w:val="%8)"/>
      <w:lvlJc w:val="left"/>
      <w:pPr>
        <w:ind w:left="425" w:hanging="425"/>
      </w:pPr>
    </w:lvl>
    <w:lvl w:ilvl="8">
      <w:start w:val="1"/>
      <w:numFmt w:val="decimal"/>
      <w:lvlText w:val="%9."/>
      <w:lvlJc w:val="left"/>
      <w:pPr>
        <w:ind w:left="851" w:hanging="426"/>
      </w:pPr>
    </w:lvl>
  </w:abstractNum>
  <w:abstractNum w:abstractNumId="16" w15:restartNumberingAfterBreak="0">
    <w:nsid w:val="29085F56"/>
    <w:multiLevelType w:val="multilevel"/>
    <w:tmpl w:val="5EF8D30C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decimal"/>
      <w:lvlText w:val="(%7)"/>
      <w:lvlJc w:val="left"/>
      <w:pPr>
        <w:ind w:left="0" w:hanging="425"/>
      </w:pPr>
    </w:lvl>
    <w:lvl w:ilvl="7">
      <w:start w:val="1"/>
      <w:numFmt w:val="lowerLetter"/>
      <w:lvlText w:val="%8)"/>
      <w:lvlJc w:val="left"/>
      <w:pPr>
        <w:ind w:left="425" w:hanging="425"/>
      </w:pPr>
    </w:lvl>
    <w:lvl w:ilvl="8">
      <w:start w:val="1"/>
      <w:numFmt w:val="decimal"/>
      <w:lvlText w:val="%9."/>
      <w:lvlJc w:val="left"/>
      <w:pPr>
        <w:ind w:left="851" w:hanging="426"/>
      </w:pPr>
    </w:lvl>
  </w:abstractNum>
  <w:abstractNum w:abstractNumId="17" w15:restartNumberingAfterBreak="0">
    <w:nsid w:val="2A872704"/>
    <w:multiLevelType w:val="multilevel"/>
    <w:tmpl w:val="FF0861F6"/>
    <w:styleLink w:val="WW8Num20"/>
    <w:lvl w:ilvl="0">
      <w:start w:val="1"/>
      <w:numFmt w:val="lowerLetter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2BCA0E2E"/>
    <w:multiLevelType w:val="multilevel"/>
    <w:tmpl w:val="47BC47EE"/>
    <w:styleLink w:val="WW8Num18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DA01262"/>
    <w:multiLevelType w:val="multilevel"/>
    <w:tmpl w:val="BEE61D40"/>
    <w:styleLink w:val="WW8Num3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A3E17"/>
    <w:multiLevelType w:val="multilevel"/>
    <w:tmpl w:val="58F89434"/>
    <w:styleLink w:val="WW8Num34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6772EC0"/>
    <w:multiLevelType w:val="multilevel"/>
    <w:tmpl w:val="800CC846"/>
    <w:styleLink w:val="WWOutlineListStyle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decimal"/>
      <w:lvlText w:val="(%7)"/>
      <w:lvlJc w:val="left"/>
      <w:pPr>
        <w:ind w:left="0" w:hanging="425"/>
      </w:pPr>
    </w:lvl>
    <w:lvl w:ilvl="7">
      <w:start w:val="1"/>
      <w:numFmt w:val="lowerLetter"/>
      <w:lvlText w:val="%8)"/>
      <w:lvlJc w:val="left"/>
      <w:pPr>
        <w:ind w:left="425" w:hanging="425"/>
      </w:pPr>
    </w:lvl>
    <w:lvl w:ilvl="8">
      <w:start w:val="1"/>
      <w:numFmt w:val="decimal"/>
      <w:lvlText w:val="%9."/>
      <w:lvlJc w:val="left"/>
      <w:pPr>
        <w:ind w:left="851" w:hanging="426"/>
      </w:pPr>
    </w:lvl>
  </w:abstractNum>
  <w:abstractNum w:abstractNumId="22" w15:restartNumberingAfterBreak="0">
    <w:nsid w:val="389D2EE9"/>
    <w:multiLevelType w:val="multilevel"/>
    <w:tmpl w:val="D666AD9C"/>
    <w:styleLink w:val="WW8Num15"/>
    <w:lvl w:ilvl="0">
      <w:numFmt w:val="bullet"/>
      <w:lvlText w:val="-"/>
      <w:lvlJc w:val="left"/>
      <w:pPr>
        <w:ind w:left="1800" w:hanging="360"/>
      </w:pPr>
      <w:rPr>
        <w:rFonts w:ascii="Verdana" w:eastAsia="Times New Roman" w:hAnsi="Verdana" w:cs="Times New Roman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 w:cs="Wingdings"/>
      </w:rPr>
    </w:lvl>
  </w:abstractNum>
  <w:abstractNum w:abstractNumId="23" w15:restartNumberingAfterBreak="0">
    <w:nsid w:val="3DED7148"/>
    <w:multiLevelType w:val="hybridMultilevel"/>
    <w:tmpl w:val="E9A2ABAC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6766170"/>
    <w:multiLevelType w:val="multilevel"/>
    <w:tmpl w:val="B7CEF740"/>
    <w:styleLink w:val="WW8Num32"/>
    <w:lvl w:ilvl="0">
      <w:numFmt w:val="bullet"/>
      <w:lvlText w:val="-"/>
      <w:lvlJc w:val="left"/>
      <w:pPr>
        <w:ind w:left="927" w:hanging="360"/>
      </w:pPr>
      <w:rPr>
        <w:rFonts w:ascii="Verdana" w:eastAsia="Times New Roman" w:hAnsi="Verdana" w:cs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 w:cs="Wingdings"/>
      </w:rPr>
    </w:lvl>
  </w:abstractNum>
  <w:abstractNum w:abstractNumId="25" w15:restartNumberingAfterBreak="0">
    <w:nsid w:val="46B43552"/>
    <w:multiLevelType w:val="multilevel"/>
    <w:tmpl w:val="B45E1382"/>
    <w:styleLink w:val="WW8Num28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81C29EE"/>
    <w:multiLevelType w:val="multilevel"/>
    <w:tmpl w:val="98BAA2D2"/>
    <w:lvl w:ilvl="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27" w15:restartNumberingAfterBreak="0">
    <w:nsid w:val="48547EBE"/>
    <w:multiLevelType w:val="multilevel"/>
    <w:tmpl w:val="1D4438BE"/>
    <w:styleLink w:val="WW8Num3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28" w15:restartNumberingAfterBreak="0">
    <w:nsid w:val="48EC46D6"/>
    <w:multiLevelType w:val="multilevel"/>
    <w:tmpl w:val="926257A4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start w:val="3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9" w15:restartNumberingAfterBreak="0">
    <w:nsid w:val="49A571CA"/>
    <w:multiLevelType w:val="multilevel"/>
    <w:tmpl w:val="4FBC5640"/>
    <w:styleLink w:val="WWOutlineListStyle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decimal"/>
      <w:lvlText w:val="(%7)"/>
      <w:lvlJc w:val="left"/>
      <w:pPr>
        <w:ind w:left="0" w:hanging="425"/>
      </w:pPr>
    </w:lvl>
    <w:lvl w:ilvl="7">
      <w:start w:val="1"/>
      <w:numFmt w:val="lowerLetter"/>
      <w:lvlText w:val="%8)"/>
      <w:lvlJc w:val="left"/>
      <w:pPr>
        <w:ind w:left="425" w:hanging="425"/>
      </w:pPr>
    </w:lvl>
    <w:lvl w:ilvl="8">
      <w:start w:val="1"/>
      <w:numFmt w:val="decimal"/>
      <w:lvlText w:val="%9."/>
      <w:lvlJc w:val="left"/>
      <w:pPr>
        <w:ind w:left="851" w:hanging="426"/>
      </w:pPr>
    </w:lvl>
  </w:abstractNum>
  <w:abstractNum w:abstractNumId="30" w15:restartNumberingAfterBreak="0">
    <w:nsid w:val="4A2817E1"/>
    <w:multiLevelType w:val="multilevel"/>
    <w:tmpl w:val="ACCA5B48"/>
    <w:styleLink w:val="WW8Num5"/>
    <w:lvl w:ilvl="0">
      <w:numFmt w:val="bullet"/>
      <w:lvlText w:val=""/>
      <w:lvlJc w:val="left"/>
      <w:pPr>
        <w:ind w:left="720" w:hanging="360"/>
      </w:pPr>
      <w:rPr>
        <w:rFonts w:ascii="Symbol" w:hAnsi="Symbol" w:cs="Wingdings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Wingdings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Wingdings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Wingdings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Wingdings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Wingdings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Wingdings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Wingdings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Wingdings"/>
      </w:rPr>
    </w:lvl>
  </w:abstractNum>
  <w:abstractNum w:abstractNumId="31" w15:restartNumberingAfterBreak="0">
    <w:nsid w:val="4F750E18"/>
    <w:multiLevelType w:val="multilevel"/>
    <w:tmpl w:val="D834C512"/>
    <w:styleLink w:val="WW8Num2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7D7447"/>
    <w:multiLevelType w:val="multilevel"/>
    <w:tmpl w:val="15D87774"/>
    <w:styleLink w:val="WWOutlineListStyle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decimal"/>
      <w:lvlText w:val="(%7)"/>
      <w:lvlJc w:val="left"/>
      <w:pPr>
        <w:ind w:left="0" w:hanging="425"/>
      </w:pPr>
    </w:lvl>
    <w:lvl w:ilvl="7">
      <w:start w:val="1"/>
      <w:numFmt w:val="lowerLetter"/>
      <w:lvlText w:val="%8)"/>
      <w:lvlJc w:val="left"/>
      <w:pPr>
        <w:ind w:left="425" w:hanging="425"/>
      </w:pPr>
    </w:lvl>
    <w:lvl w:ilvl="8">
      <w:start w:val="1"/>
      <w:numFmt w:val="decimal"/>
      <w:lvlText w:val="%9."/>
      <w:lvlJc w:val="left"/>
      <w:pPr>
        <w:ind w:left="851" w:hanging="426"/>
      </w:pPr>
    </w:lvl>
  </w:abstractNum>
  <w:abstractNum w:abstractNumId="33" w15:restartNumberingAfterBreak="0">
    <w:nsid w:val="55794788"/>
    <w:multiLevelType w:val="multilevel"/>
    <w:tmpl w:val="05AA92F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600" w:hanging="72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400" w:hanging="108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200" w:hanging="1440"/>
      </w:pPr>
    </w:lvl>
  </w:abstractNum>
  <w:abstractNum w:abstractNumId="34" w15:restartNumberingAfterBreak="0">
    <w:nsid w:val="55974F88"/>
    <w:multiLevelType w:val="multilevel"/>
    <w:tmpl w:val="C2FA83F0"/>
    <w:styleLink w:val="WWOutlineListStyle8"/>
    <w:lvl w:ilvl="0">
      <w:start w:val="1"/>
      <w:numFmt w:val="none"/>
      <w:lvlText w:val=""/>
      <w:lvlJc w:val="left"/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decimal"/>
      <w:pStyle w:val="Textodstavce"/>
      <w:lvlText w:val="(%7)"/>
      <w:lvlJc w:val="left"/>
      <w:pPr>
        <w:ind w:left="0" w:hanging="425"/>
      </w:pPr>
    </w:lvl>
    <w:lvl w:ilvl="7">
      <w:start w:val="1"/>
      <w:numFmt w:val="lowerLetter"/>
      <w:pStyle w:val="Textpsmene"/>
      <w:lvlText w:val="%8)"/>
      <w:lvlJc w:val="left"/>
      <w:pPr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ind w:left="851" w:hanging="426"/>
      </w:pPr>
    </w:lvl>
  </w:abstractNum>
  <w:abstractNum w:abstractNumId="35" w15:restartNumberingAfterBreak="0">
    <w:nsid w:val="576460E0"/>
    <w:multiLevelType w:val="multilevel"/>
    <w:tmpl w:val="665C5816"/>
    <w:styleLink w:val="WW8Num29"/>
    <w:lvl w:ilvl="0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/>
        <w:color w:val="000000"/>
        <w:sz w:val="22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36" w15:restartNumberingAfterBreak="0">
    <w:nsid w:val="5A7D343E"/>
    <w:multiLevelType w:val="multilevel"/>
    <w:tmpl w:val="C5D2BD62"/>
    <w:styleLink w:val="WW8Num12"/>
    <w:lvl w:ilvl="0"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abstractNum w:abstractNumId="37" w15:restartNumberingAfterBreak="0">
    <w:nsid w:val="5E663B25"/>
    <w:multiLevelType w:val="multilevel"/>
    <w:tmpl w:val="90245038"/>
    <w:styleLink w:val="WW8Num16"/>
    <w:lvl w:ilvl="0">
      <w:numFmt w:val="bullet"/>
      <w:lvlText w:val="-"/>
      <w:lvlJc w:val="left"/>
      <w:pPr>
        <w:ind w:left="1287" w:hanging="360"/>
      </w:pPr>
      <w:rPr>
        <w:rFonts w:ascii="Verdana" w:eastAsia="Times New Roman" w:hAnsi="Verdana" w:cs="Times New Roman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 w:cs="Wingdings"/>
      </w:rPr>
    </w:lvl>
  </w:abstractNum>
  <w:abstractNum w:abstractNumId="38" w15:restartNumberingAfterBreak="0">
    <w:nsid w:val="621339B0"/>
    <w:multiLevelType w:val="multilevel"/>
    <w:tmpl w:val="C6EA8F86"/>
    <w:styleLink w:val="WWOutlineListStyle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decimal"/>
      <w:lvlText w:val="(%7)"/>
      <w:lvlJc w:val="left"/>
      <w:pPr>
        <w:ind w:left="0" w:hanging="425"/>
      </w:pPr>
    </w:lvl>
    <w:lvl w:ilvl="7">
      <w:start w:val="1"/>
      <w:numFmt w:val="lowerLetter"/>
      <w:lvlText w:val="%8)"/>
      <w:lvlJc w:val="left"/>
      <w:pPr>
        <w:ind w:left="425" w:hanging="425"/>
      </w:pPr>
    </w:lvl>
    <w:lvl w:ilvl="8">
      <w:start w:val="1"/>
      <w:numFmt w:val="decimal"/>
      <w:lvlText w:val="%9."/>
      <w:lvlJc w:val="left"/>
      <w:pPr>
        <w:ind w:left="851" w:hanging="426"/>
      </w:pPr>
    </w:lvl>
  </w:abstractNum>
  <w:abstractNum w:abstractNumId="39" w15:restartNumberingAfterBreak="0">
    <w:nsid w:val="63267541"/>
    <w:multiLevelType w:val="multilevel"/>
    <w:tmpl w:val="301C07C4"/>
    <w:styleLink w:val="WW8Num8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40" w15:restartNumberingAfterBreak="0">
    <w:nsid w:val="63557F86"/>
    <w:multiLevelType w:val="multilevel"/>
    <w:tmpl w:val="FB3E26A4"/>
    <w:styleLink w:val="WW8Num11"/>
    <w:lvl w:ilvl="0"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abstractNum w:abstractNumId="41" w15:restartNumberingAfterBreak="0">
    <w:nsid w:val="63707978"/>
    <w:multiLevelType w:val="multilevel"/>
    <w:tmpl w:val="A620926E"/>
    <w:styleLink w:val="WW8Num26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64A97BD1"/>
    <w:multiLevelType w:val="multilevel"/>
    <w:tmpl w:val="C99030C4"/>
    <w:styleLink w:val="WW8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B32AAA"/>
    <w:multiLevelType w:val="multilevel"/>
    <w:tmpl w:val="E586DC70"/>
    <w:styleLink w:val="WW8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E41302"/>
    <w:multiLevelType w:val="multilevel"/>
    <w:tmpl w:val="E10ACBAC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eastAsia="Times New Roman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eastAsia="Times New Roman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eastAsia="Times New Roman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eastAsia="Times New Roman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eastAsia="Times New Roman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eastAsia="Times New Roman" w:hAnsi="Symbol" w:cs="Times New Roman"/>
      </w:rPr>
    </w:lvl>
  </w:abstractNum>
  <w:abstractNum w:abstractNumId="45" w15:restartNumberingAfterBreak="0">
    <w:nsid w:val="68820873"/>
    <w:multiLevelType w:val="hybridMultilevel"/>
    <w:tmpl w:val="C3F2A26C"/>
    <w:lvl w:ilvl="0" w:tplc="040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46" w15:restartNumberingAfterBreak="0">
    <w:nsid w:val="6A19061F"/>
    <w:multiLevelType w:val="multilevel"/>
    <w:tmpl w:val="E7122C2E"/>
    <w:styleLink w:val="WW8Num3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47" w15:restartNumberingAfterBreak="0">
    <w:nsid w:val="701A72A9"/>
    <w:multiLevelType w:val="multilevel"/>
    <w:tmpl w:val="0B5E61D6"/>
    <w:styleLink w:val="WW8Num7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48" w15:restartNumberingAfterBreak="0">
    <w:nsid w:val="71B20922"/>
    <w:multiLevelType w:val="multilevel"/>
    <w:tmpl w:val="FEC0CB70"/>
    <w:styleLink w:val="WW8Num22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49" w15:restartNumberingAfterBreak="0">
    <w:nsid w:val="76420D03"/>
    <w:multiLevelType w:val="multilevel"/>
    <w:tmpl w:val="C42660F6"/>
    <w:styleLink w:val="WW8Num13"/>
    <w:lvl w:ilvl="0"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abstractNum w:abstractNumId="50" w15:restartNumberingAfterBreak="0">
    <w:nsid w:val="7A6C4DAB"/>
    <w:multiLevelType w:val="multilevel"/>
    <w:tmpl w:val="B3AEA76C"/>
    <w:styleLink w:val="WW8Num27"/>
    <w:lvl w:ilvl="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907152"/>
    <w:multiLevelType w:val="hybridMultilevel"/>
    <w:tmpl w:val="DD8E4E66"/>
    <w:lvl w:ilvl="0" w:tplc="6ECA9E70">
      <w:start w:val="2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2" w15:restartNumberingAfterBreak="0">
    <w:nsid w:val="7D310BC9"/>
    <w:multiLevelType w:val="multilevel"/>
    <w:tmpl w:val="8E10955E"/>
    <w:styleLink w:val="WW8Num2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B26550"/>
    <w:multiLevelType w:val="hybridMultilevel"/>
    <w:tmpl w:val="18781EC2"/>
    <w:lvl w:ilvl="0" w:tplc="040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54" w15:restartNumberingAfterBreak="0">
    <w:nsid w:val="7EE559DD"/>
    <w:multiLevelType w:val="multilevel"/>
    <w:tmpl w:val="7166FA5C"/>
    <w:styleLink w:val="WW8Num19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 w16cid:durableId="1549292686">
    <w:abstractNumId w:val="34"/>
  </w:num>
  <w:num w:numId="2" w16cid:durableId="1486706485">
    <w:abstractNumId w:val="7"/>
  </w:num>
  <w:num w:numId="3" w16cid:durableId="958953613">
    <w:abstractNumId w:val="5"/>
  </w:num>
  <w:num w:numId="4" w16cid:durableId="151219339">
    <w:abstractNumId w:val="21"/>
  </w:num>
  <w:num w:numId="5" w16cid:durableId="1439989208">
    <w:abstractNumId w:val="38"/>
  </w:num>
  <w:num w:numId="6" w16cid:durableId="1097754517">
    <w:abstractNumId w:val="29"/>
  </w:num>
  <w:num w:numId="7" w16cid:durableId="2124107528">
    <w:abstractNumId w:val="13"/>
  </w:num>
  <w:num w:numId="8" w16cid:durableId="1819110524">
    <w:abstractNumId w:val="32"/>
  </w:num>
  <w:num w:numId="9" w16cid:durableId="283462455">
    <w:abstractNumId w:val="6"/>
  </w:num>
  <w:num w:numId="10" w16cid:durableId="348682082">
    <w:abstractNumId w:val="15"/>
  </w:num>
  <w:num w:numId="11" w16cid:durableId="853307974">
    <w:abstractNumId w:val="3"/>
  </w:num>
  <w:num w:numId="12" w16cid:durableId="192111641">
    <w:abstractNumId w:val="44"/>
  </w:num>
  <w:num w:numId="13" w16cid:durableId="1952322800">
    <w:abstractNumId w:val="8"/>
  </w:num>
  <w:num w:numId="14" w16cid:durableId="182985409">
    <w:abstractNumId w:val="30"/>
  </w:num>
  <w:num w:numId="15" w16cid:durableId="1406495101">
    <w:abstractNumId w:val="9"/>
  </w:num>
  <w:num w:numId="16" w16cid:durableId="1679651632">
    <w:abstractNumId w:val="47"/>
  </w:num>
  <w:num w:numId="17" w16cid:durableId="2121483170">
    <w:abstractNumId w:val="39"/>
  </w:num>
  <w:num w:numId="18" w16cid:durableId="732781079">
    <w:abstractNumId w:val="11"/>
  </w:num>
  <w:num w:numId="19" w16cid:durableId="820197756">
    <w:abstractNumId w:val="28"/>
  </w:num>
  <w:num w:numId="20" w16cid:durableId="1253929778">
    <w:abstractNumId w:val="40"/>
  </w:num>
  <w:num w:numId="21" w16cid:durableId="693850104">
    <w:abstractNumId w:val="36"/>
  </w:num>
  <w:num w:numId="22" w16cid:durableId="1921986244">
    <w:abstractNumId w:val="49"/>
  </w:num>
  <w:num w:numId="23" w16cid:durableId="787238631">
    <w:abstractNumId w:val="10"/>
  </w:num>
  <w:num w:numId="24" w16cid:durableId="1905331869">
    <w:abstractNumId w:val="22"/>
  </w:num>
  <w:num w:numId="25" w16cid:durableId="1688679886">
    <w:abstractNumId w:val="37"/>
  </w:num>
  <w:num w:numId="26" w16cid:durableId="837160011">
    <w:abstractNumId w:val="42"/>
  </w:num>
  <w:num w:numId="27" w16cid:durableId="180945869">
    <w:abstractNumId w:val="18"/>
  </w:num>
  <w:num w:numId="28" w16cid:durableId="931398302">
    <w:abstractNumId w:val="54"/>
  </w:num>
  <w:num w:numId="29" w16cid:durableId="451174885">
    <w:abstractNumId w:val="17"/>
  </w:num>
  <w:num w:numId="30" w16cid:durableId="608438188">
    <w:abstractNumId w:val="31"/>
  </w:num>
  <w:num w:numId="31" w16cid:durableId="1486357627">
    <w:abstractNumId w:val="48"/>
  </w:num>
  <w:num w:numId="32" w16cid:durableId="94252839">
    <w:abstractNumId w:val="2"/>
  </w:num>
  <w:num w:numId="33" w16cid:durableId="1271164693">
    <w:abstractNumId w:val="14"/>
  </w:num>
  <w:num w:numId="34" w16cid:durableId="1404990777">
    <w:abstractNumId w:val="52"/>
  </w:num>
  <w:num w:numId="35" w16cid:durableId="868418145">
    <w:abstractNumId w:val="41"/>
  </w:num>
  <w:num w:numId="36" w16cid:durableId="95444351">
    <w:abstractNumId w:val="50"/>
  </w:num>
  <w:num w:numId="37" w16cid:durableId="1541360804">
    <w:abstractNumId w:val="25"/>
  </w:num>
  <w:num w:numId="38" w16cid:durableId="534730763">
    <w:abstractNumId w:val="35"/>
  </w:num>
  <w:num w:numId="39" w16cid:durableId="179467167">
    <w:abstractNumId w:val="43"/>
  </w:num>
  <w:num w:numId="40" w16cid:durableId="1446928580">
    <w:abstractNumId w:val="19"/>
  </w:num>
  <w:num w:numId="41" w16cid:durableId="242960178">
    <w:abstractNumId w:val="24"/>
  </w:num>
  <w:num w:numId="42" w16cid:durableId="623467458">
    <w:abstractNumId w:val="46"/>
  </w:num>
  <w:num w:numId="43" w16cid:durableId="1240360695">
    <w:abstractNumId w:val="20"/>
  </w:num>
  <w:num w:numId="44" w16cid:durableId="733964487">
    <w:abstractNumId w:val="1"/>
  </w:num>
  <w:num w:numId="45" w16cid:durableId="1831939892">
    <w:abstractNumId w:val="27"/>
  </w:num>
  <w:num w:numId="46" w16cid:durableId="1240793923">
    <w:abstractNumId w:val="4"/>
  </w:num>
  <w:num w:numId="47" w16cid:durableId="1397899512">
    <w:abstractNumId w:val="16"/>
  </w:num>
  <w:num w:numId="48" w16cid:durableId="2131050725">
    <w:abstractNumId w:val="54"/>
    <w:lvlOverride w:ilvl="0">
      <w:startOverride w:val="1"/>
    </w:lvlOverride>
  </w:num>
  <w:num w:numId="49" w16cid:durableId="1586064506">
    <w:abstractNumId w:val="25"/>
    <w:lvlOverride w:ilvl="0">
      <w:startOverride w:val="1"/>
    </w:lvlOverride>
  </w:num>
  <w:num w:numId="50" w16cid:durableId="86267097">
    <w:abstractNumId w:val="33"/>
  </w:num>
  <w:num w:numId="51" w16cid:durableId="1458715835">
    <w:abstractNumId w:val="26"/>
  </w:num>
  <w:num w:numId="52" w16cid:durableId="1129131991">
    <w:abstractNumId w:val="17"/>
    <w:lvlOverride w:ilvl="0">
      <w:startOverride w:val="1"/>
    </w:lvlOverride>
  </w:num>
  <w:num w:numId="53" w16cid:durableId="1992638789">
    <w:abstractNumId w:val="51"/>
  </w:num>
  <w:num w:numId="54" w16cid:durableId="185980654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55" w16cid:durableId="1243484881">
    <w:abstractNumId w:val="23"/>
  </w:num>
  <w:num w:numId="56" w16cid:durableId="1618752722">
    <w:abstractNumId w:val="12"/>
  </w:num>
  <w:num w:numId="57" w16cid:durableId="432945911">
    <w:abstractNumId w:val="45"/>
  </w:num>
  <w:num w:numId="58" w16cid:durableId="946890908">
    <w:abstractNumId w:val="5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Přímá spojnice 1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1FC0"/>
    <w:rsid w:val="0000577B"/>
    <w:rsid w:val="00074573"/>
    <w:rsid w:val="000836D5"/>
    <w:rsid w:val="0008737A"/>
    <w:rsid w:val="00097690"/>
    <w:rsid w:val="000A2145"/>
    <w:rsid w:val="000B3169"/>
    <w:rsid w:val="00114D3E"/>
    <w:rsid w:val="00134125"/>
    <w:rsid w:val="001367D9"/>
    <w:rsid w:val="00143E95"/>
    <w:rsid w:val="00152579"/>
    <w:rsid w:val="0016022F"/>
    <w:rsid w:val="00184A85"/>
    <w:rsid w:val="001E0894"/>
    <w:rsid w:val="00227520"/>
    <w:rsid w:val="002572BF"/>
    <w:rsid w:val="002723E2"/>
    <w:rsid w:val="002817AF"/>
    <w:rsid w:val="00285099"/>
    <w:rsid w:val="002D683D"/>
    <w:rsid w:val="002E6E45"/>
    <w:rsid w:val="0031793F"/>
    <w:rsid w:val="003433C7"/>
    <w:rsid w:val="00354915"/>
    <w:rsid w:val="0037090D"/>
    <w:rsid w:val="00372EEA"/>
    <w:rsid w:val="00385560"/>
    <w:rsid w:val="00395E95"/>
    <w:rsid w:val="003A48BF"/>
    <w:rsid w:val="003C44C5"/>
    <w:rsid w:val="003D5687"/>
    <w:rsid w:val="003E0403"/>
    <w:rsid w:val="003E7A0A"/>
    <w:rsid w:val="003F7141"/>
    <w:rsid w:val="00445B32"/>
    <w:rsid w:val="004462EA"/>
    <w:rsid w:val="00453F4A"/>
    <w:rsid w:val="00457647"/>
    <w:rsid w:val="00483EC0"/>
    <w:rsid w:val="004951B9"/>
    <w:rsid w:val="004C7B5E"/>
    <w:rsid w:val="0051461D"/>
    <w:rsid w:val="00522FE3"/>
    <w:rsid w:val="00523520"/>
    <w:rsid w:val="00527FBE"/>
    <w:rsid w:val="00595151"/>
    <w:rsid w:val="005D2901"/>
    <w:rsid w:val="00615BF4"/>
    <w:rsid w:val="00635B97"/>
    <w:rsid w:val="006617A8"/>
    <w:rsid w:val="00684502"/>
    <w:rsid w:val="00687D39"/>
    <w:rsid w:val="006B4CA5"/>
    <w:rsid w:val="006D1FC0"/>
    <w:rsid w:val="006F165A"/>
    <w:rsid w:val="006F6745"/>
    <w:rsid w:val="00706BC3"/>
    <w:rsid w:val="00707842"/>
    <w:rsid w:val="007260CE"/>
    <w:rsid w:val="00730A5C"/>
    <w:rsid w:val="0077498A"/>
    <w:rsid w:val="007A6E07"/>
    <w:rsid w:val="007D7A04"/>
    <w:rsid w:val="007D7A99"/>
    <w:rsid w:val="007E4406"/>
    <w:rsid w:val="00823BFB"/>
    <w:rsid w:val="00833326"/>
    <w:rsid w:val="00843BF9"/>
    <w:rsid w:val="00851DED"/>
    <w:rsid w:val="0086317D"/>
    <w:rsid w:val="0086447C"/>
    <w:rsid w:val="00880DBA"/>
    <w:rsid w:val="008840E9"/>
    <w:rsid w:val="00893BB6"/>
    <w:rsid w:val="008B41BD"/>
    <w:rsid w:val="008D6877"/>
    <w:rsid w:val="008E25D3"/>
    <w:rsid w:val="008F5768"/>
    <w:rsid w:val="00905FDC"/>
    <w:rsid w:val="00911D94"/>
    <w:rsid w:val="009529D1"/>
    <w:rsid w:val="009A65DC"/>
    <w:rsid w:val="009C7849"/>
    <w:rsid w:val="009E59E5"/>
    <w:rsid w:val="009F415B"/>
    <w:rsid w:val="00A02719"/>
    <w:rsid w:val="00A41CBA"/>
    <w:rsid w:val="00A4535B"/>
    <w:rsid w:val="00A84524"/>
    <w:rsid w:val="00AD2C43"/>
    <w:rsid w:val="00B04CC1"/>
    <w:rsid w:val="00B21927"/>
    <w:rsid w:val="00B72A80"/>
    <w:rsid w:val="00BA2665"/>
    <w:rsid w:val="00BE518A"/>
    <w:rsid w:val="00C076B4"/>
    <w:rsid w:val="00C76401"/>
    <w:rsid w:val="00C913D7"/>
    <w:rsid w:val="00CE411B"/>
    <w:rsid w:val="00CF6494"/>
    <w:rsid w:val="00D35BE5"/>
    <w:rsid w:val="00D4481E"/>
    <w:rsid w:val="00D81BD4"/>
    <w:rsid w:val="00D849A9"/>
    <w:rsid w:val="00D9570C"/>
    <w:rsid w:val="00DC2CCC"/>
    <w:rsid w:val="00DC4282"/>
    <w:rsid w:val="00E02146"/>
    <w:rsid w:val="00E3282D"/>
    <w:rsid w:val="00E92BCA"/>
    <w:rsid w:val="00E94A54"/>
    <w:rsid w:val="00EB3A2A"/>
    <w:rsid w:val="00EC554B"/>
    <w:rsid w:val="00F012CC"/>
    <w:rsid w:val="00F079CB"/>
    <w:rsid w:val="00F3122B"/>
    <w:rsid w:val="00F313D8"/>
    <w:rsid w:val="00F674D8"/>
    <w:rsid w:val="00F85E0F"/>
    <w:rsid w:val="00FA6E92"/>
    <w:rsid w:val="00FD0EB3"/>
    <w:rsid w:val="00FD11A9"/>
    <w:rsid w:val="00FD3ADE"/>
    <w:rsid w:val="00FD5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D02C15"/>
  <w15:docId w15:val="{251F9579-5015-43F3-92A8-E1A8CCCDC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E02146"/>
    <w:pPr>
      <w:suppressAutoHyphens/>
    </w:pPr>
  </w:style>
  <w:style w:type="paragraph" w:styleId="Nadpis1">
    <w:name w:val="heading 1"/>
    <w:basedOn w:val="Standard"/>
    <w:next w:val="Standard"/>
    <w:rsid w:val="00E02146"/>
    <w:pPr>
      <w:keepNext/>
      <w:overflowPunct/>
      <w:autoSpaceDE/>
      <w:jc w:val="center"/>
      <w:textAlignment w:val="auto"/>
      <w:outlineLvl w:val="0"/>
    </w:pPr>
    <w:rPr>
      <w:rFonts w:ascii="Arial" w:hAnsi="Arial" w:cs="Arial"/>
      <w:b/>
      <w:bCs/>
      <w:sz w:val="24"/>
      <w:szCs w:val="24"/>
    </w:rPr>
  </w:style>
  <w:style w:type="paragraph" w:styleId="Nadpis2">
    <w:name w:val="heading 2"/>
    <w:basedOn w:val="Standard"/>
    <w:next w:val="Standard"/>
    <w:rsid w:val="00E0214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Standard"/>
    <w:next w:val="Standard"/>
    <w:rsid w:val="00E02146"/>
    <w:pPr>
      <w:keepNext/>
      <w:overflowPunct/>
      <w:autoSpaceDE/>
      <w:jc w:val="center"/>
      <w:textAlignment w:val="auto"/>
      <w:outlineLvl w:val="2"/>
    </w:pPr>
    <w:rPr>
      <w:rFonts w:ascii="Arial" w:hAnsi="Arial" w:cs="Arial"/>
      <w:b/>
      <w:bCs/>
      <w:sz w:val="3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8">
    <w:name w:val="WW_OutlineListStyle_8"/>
    <w:basedOn w:val="Bezseznamu"/>
    <w:rsid w:val="00E02146"/>
    <w:pPr>
      <w:numPr>
        <w:numId w:val="1"/>
      </w:numPr>
    </w:pPr>
  </w:style>
  <w:style w:type="paragraph" w:customStyle="1" w:styleId="Textodstavce">
    <w:name w:val="Text odstavce"/>
    <w:basedOn w:val="Standard"/>
    <w:rsid w:val="00E02146"/>
    <w:pPr>
      <w:numPr>
        <w:ilvl w:val="6"/>
        <w:numId w:val="1"/>
      </w:numPr>
      <w:tabs>
        <w:tab w:val="left" w:pos="-2974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sz w:val="24"/>
    </w:rPr>
  </w:style>
  <w:style w:type="paragraph" w:customStyle="1" w:styleId="Textpsmene">
    <w:name w:val="Text písmene"/>
    <w:basedOn w:val="Standard"/>
    <w:rsid w:val="00E02146"/>
    <w:pPr>
      <w:numPr>
        <w:ilvl w:val="7"/>
        <w:numId w:val="1"/>
      </w:numPr>
      <w:suppressAutoHyphens w:val="0"/>
      <w:overflowPunct/>
      <w:autoSpaceDE/>
      <w:jc w:val="both"/>
      <w:textAlignment w:val="auto"/>
      <w:outlineLvl w:val="7"/>
    </w:pPr>
    <w:rPr>
      <w:sz w:val="24"/>
    </w:rPr>
  </w:style>
  <w:style w:type="paragraph" w:customStyle="1" w:styleId="Textbodu">
    <w:name w:val="Text bodu"/>
    <w:basedOn w:val="Standard"/>
    <w:rsid w:val="00E02146"/>
    <w:pPr>
      <w:numPr>
        <w:ilvl w:val="8"/>
        <w:numId w:val="1"/>
      </w:numPr>
      <w:suppressAutoHyphens w:val="0"/>
      <w:overflowPunct/>
      <w:autoSpaceDE/>
      <w:jc w:val="both"/>
      <w:textAlignment w:val="auto"/>
      <w:outlineLvl w:val="8"/>
    </w:pPr>
    <w:rPr>
      <w:sz w:val="24"/>
    </w:rPr>
  </w:style>
  <w:style w:type="paragraph" w:customStyle="1" w:styleId="Standard">
    <w:name w:val="Standard"/>
    <w:rsid w:val="00E02146"/>
    <w:pPr>
      <w:widowControl/>
      <w:suppressAutoHyphens/>
      <w:overflowPunct w:val="0"/>
      <w:autoSpaceDE w:val="0"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E0214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E02146"/>
    <w:pPr>
      <w:spacing w:after="120"/>
    </w:pPr>
  </w:style>
  <w:style w:type="paragraph" w:styleId="Seznam">
    <w:name w:val="List"/>
    <w:basedOn w:val="Textbody"/>
    <w:rsid w:val="00E02146"/>
    <w:rPr>
      <w:rFonts w:cs="Tahoma"/>
    </w:rPr>
  </w:style>
  <w:style w:type="paragraph" w:styleId="Titulek">
    <w:name w:val="caption"/>
    <w:basedOn w:val="Standard"/>
    <w:rsid w:val="00E02146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E02146"/>
    <w:pPr>
      <w:suppressLineNumbers/>
    </w:pPr>
    <w:rPr>
      <w:rFonts w:cs="Tahoma"/>
    </w:rPr>
  </w:style>
  <w:style w:type="paragraph" w:customStyle="1" w:styleId="ZkladntextIMP">
    <w:name w:val="Základní text_IMP"/>
    <w:basedOn w:val="Standard"/>
    <w:qFormat/>
    <w:rsid w:val="00E02146"/>
    <w:pPr>
      <w:spacing w:line="276" w:lineRule="auto"/>
    </w:pPr>
    <w:rPr>
      <w:sz w:val="24"/>
    </w:rPr>
  </w:style>
  <w:style w:type="paragraph" w:customStyle="1" w:styleId="Contents3">
    <w:name w:val="Contents 3"/>
    <w:basedOn w:val="Standard"/>
    <w:next w:val="Standard"/>
    <w:rsid w:val="00E02146"/>
    <w:pPr>
      <w:ind w:left="400"/>
    </w:pPr>
  </w:style>
  <w:style w:type="paragraph" w:customStyle="1" w:styleId="Contents1">
    <w:name w:val="Contents 1"/>
    <w:basedOn w:val="Standard"/>
    <w:next w:val="Standard"/>
    <w:rsid w:val="00E02146"/>
  </w:style>
  <w:style w:type="paragraph" w:customStyle="1" w:styleId="Contents2">
    <w:name w:val="Contents 2"/>
    <w:basedOn w:val="Standard"/>
    <w:next w:val="Standard"/>
    <w:rsid w:val="00E02146"/>
    <w:pPr>
      <w:ind w:left="200"/>
    </w:pPr>
  </w:style>
  <w:style w:type="paragraph" w:customStyle="1" w:styleId="Textbodyindent">
    <w:name w:val="Text body indent"/>
    <w:basedOn w:val="Standard"/>
    <w:rsid w:val="00E02146"/>
    <w:pPr>
      <w:overflowPunct/>
      <w:autoSpaceDE/>
      <w:ind w:left="170"/>
      <w:jc w:val="both"/>
      <w:textAlignment w:val="auto"/>
    </w:pPr>
    <w:rPr>
      <w:sz w:val="22"/>
      <w:szCs w:val="22"/>
    </w:rPr>
  </w:style>
  <w:style w:type="paragraph" w:customStyle="1" w:styleId="Zkladntextodsazen21">
    <w:name w:val="Základní text odsazený 21"/>
    <w:basedOn w:val="Standard"/>
    <w:rsid w:val="00E02146"/>
    <w:pPr>
      <w:spacing w:after="120" w:line="480" w:lineRule="auto"/>
      <w:ind w:left="283"/>
    </w:pPr>
  </w:style>
  <w:style w:type="paragraph" w:styleId="Zpat">
    <w:name w:val="footer"/>
    <w:basedOn w:val="Standard"/>
    <w:rsid w:val="00E02146"/>
    <w:pPr>
      <w:tabs>
        <w:tab w:val="center" w:pos="4536"/>
        <w:tab w:val="right" w:pos="9072"/>
      </w:tabs>
    </w:pPr>
  </w:style>
  <w:style w:type="paragraph" w:styleId="Zhlav">
    <w:name w:val="header"/>
    <w:basedOn w:val="Standard"/>
    <w:rsid w:val="00E02146"/>
    <w:pPr>
      <w:tabs>
        <w:tab w:val="center" w:pos="4536"/>
        <w:tab w:val="right" w:pos="9072"/>
      </w:tabs>
    </w:pPr>
  </w:style>
  <w:style w:type="paragraph" w:customStyle="1" w:styleId="Contents4">
    <w:name w:val="Contents 4"/>
    <w:basedOn w:val="Index"/>
    <w:rsid w:val="00E02146"/>
    <w:pPr>
      <w:tabs>
        <w:tab w:val="right" w:leader="dot" w:pos="17278"/>
      </w:tabs>
      <w:ind w:left="849"/>
    </w:pPr>
  </w:style>
  <w:style w:type="paragraph" w:customStyle="1" w:styleId="Contents5">
    <w:name w:val="Contents 5"/>
    <w:basedOn w:val="Index"/>
    <w:rsid w:val="00E02146"/>
    <w:pPr>
      <w:tabs>
        <w:tab w:val="right" w:leader="dot" w:pos="19825"/>
      </w:tabs>
      <w:ind w:left="1132"/>
    </w:pPr>
  </w:style>
  <w:style w:type="paragraph" w:customStyle="1" w:styleId="Contents6">
    <w:name w:val="Contents 6"/>
    <w:basedOn w:val="Index"/>
    <w:rsid w:val="00E02146"/>
    <w:pPr>
      <w:tabs>
        <w:tab w:val="right" w:leader="dot" w:pos="22372"/>
      </w:tabs>
      <w:ind w:left="1415"/>
    </w:pPr>
  </w:style>
  <w:style w:type="paragraph" w:customStyle="1" w:styleId="Contents7">
    <w:name w:val="Contents 7"/>
    <w:basedOn w:val="Index"/>
    <w:rsid w:val="00E02146"/>
    <w:pPr>
      <w:tabs>
        <w:tab w:val="right" w:leader="dot" w:pos="24919"/>
      </w:tabs>
      <w:ind w:left="1698"/>
    </w:pPr>
  </w:style>
  <w:style w:type="paragraph" w:customStyle="1" w:styleId="Contents8">
    <w:name w:val="Contents 8"/>
    <w:basedOn w:val="Index"/>
    <w:rsid w:val="00E02146"/>
    <w:pPr>
      <w:tabs>
        <w:tab w:val="right" w:leader="dot" w:pos="27466"/>
      </w:tabs>
      <w:ind w:left="1981"/>
    </w:pPr>
  </w:style>
  <w:style w:type="paragraph" w:customStyle="1" w:styleId="Contents9">
    <w:name w:val="Contents 9"/>
    <w:basedOn w:val="Index"/>
    <w:rsid w:val="00E02146"/>
    <w:pPr>
      <w:tabs>
        <w:tab w:val="right" w:leader="dot" w:pos="30013"/>
      </w:tabs>
      <w:ind w:left="2264"/>
    </w:pPr>
  </w:style>
  <w:style w:type="paragraph" w:customStyle="1" w:styleId="Contents10">
    <w:name w:val="Contents 10"/>
    <w:basedOn w:val="Index"/>
    <w:rsid w:val="00E02146"/>
    <w:pPr>
      <w:tabs>
        <w:tab w:val="right" w:leader="dot" w:pos="31680"/>
      </w:tabs>
      <w:ind w:left="2547"/>
    </w:pPr>
  </w:style>
  <w:style w:type="paragraph" w:customStyle="1" w:styleId="Textkomente1">
    <w:name w:val="Text komentáře1"/>
    <w:basedOn w:val="Standard"/>
    <w:rsid w:val="00E02146"/>
  </w:style>
  <w:style w:type="paragraph" w:styleId="Pedmtkomente">
    <w:name w:val="annotation subject"/>
    <w:basedOn w:val="Textkomente1"/>
    <w:next w:val="Textkomente1"/>
    <w:rsid w:val="00E02146"/>
    <w:rPr>
      <w:b/>
      <w:bCs/>
    </w:rPr>
  </w:style>
  <w:style w:type="paragraph" w:styleId="Textbubliny">
    <w:name w:val="Balloon Text"/>
    <w:basedOn w:val="Standard"/>
    <w:rsid w:val="00E02146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Standard"/>
    <w:rsid w:val="00E02146"/>
    <w:pPr>
      <w:tabs>
        <w:tab w:val="left" w:pos="4250"/>
      </w:tabs>
      <w:suppressAutoHyphens w:val="0"/>
      <w:overflowPunct/>
      <w:autoSpaceDE/>
      <w:ind w:left="425" w:hanging="425"/>
      <w:jc w:val="both"/>
      <w:textAlignment w:val="auto"/>
    </w:pPr>
  </w:style>
  <w:style w:type="paragraph" w:styleId="Normlnweb">
    <w:name w:val="Normal (Web)"/>
    <w:basedOn w:val="Standard"/>
    <w:rsid w:val="00E02146"/>
    <w:pPr>
      <w:suppressAutoHyphens w:val="0"/>
      <w:overflowPunct/>
      <w:autoSpaceDE/>
      <w:spacing w:before="280" w:after="119"/>
      <w:textAlignment w:val="auto"/>
    </w:pPr>
    <w:rPr>
      <w:sz w:val="24"/>
      <w:szCs w:val="24"/>
    </w:rPr>
  </w:style>
  <w:style w:type="paragraph" w:styleId="Odstavecseseznamem">
    <w:name w:val="List Paragraph"/>
    <w:basedOn w:val="Standard"/>
    <w:rsid w:val="00E02146"/>
    <w:pPr>
      <w:ind w:left="708"/>
    </w:pPr>
  </w:style>
  <w:style w:type="character" w:customStyle="1" w:styleId="WW8Num1z0">
    <w:name w:val="WW8Num1z0"/>
    <w:rsid w:val="00E02146"/>
  </w:style>
  <w:style w:type="character" w:customStyle="1" w:styleId="WW8Num1z1">
    <w:name w:val="WW8Num1z1"/>
    <w:rsid w:val="00E02146"/>
  </w:style>
  <w:style w:type="character" w:customStyle="1" w:styleId="WW8Num1z2">
    <w:name w:val="WW8Num1z2"/>
    <w:rsid w:val="00E02146"/>
  </w:style>
  <w:style w:type="character" w:customStyle="1" w:styleId="WW8Num1z3">
    <w:name w:val="WW8Num1z3"/>
    <w:rsid w:val="00E02146"/>
  </w:style>
  <w:style w:type="character" w:customStyle="1" w:styleId="WW8Num1z4">
    <w:name w:val="WW8Num1z4"/>
    <w:rsid w:val="00E02146"/>
  </w:style>
  <w:style w:type="character" w:customStyle="1" w:styleId="WW8Num1z5">
    <w:name w:val="WW8Num1z5"/>
    <w:rsid w:val="00E02146"/>
  </w:style>
  <w:style w:type="character" w:customStyle="1" w:styleId="WW8Num1z6">
    <w:name w:val="WW8Num1z6"/>
    <w:rsid w:val="00E02146"/>
  </w:style>
  <w:style w:type="character" w:customStyle="1" w:styleId="WW8Num1z7">
    <w:name w:val="WW8Num1z7"/>
    <w:rsid w:val="00E02146"/>
  </w:style>
  <w:style w:type="character" w:customStyle="1" w:styleId="WW8Num1z8">
    <w:name w:val="WW8Num1z8"/>
    <w:rsid w:val="00E02146"/>
  </w:style>
  <w:style w:type="character" w:customStyle="1" w:styleId="WW8Num2z0">
    <w:name w:val="WW8Num2z0"/>
    <w:rsid w:val="00E02146"/>
    <w:rPr>
      <w:rFonts w:ascii="Symbol" w:hAnsi="Symbol" w:cs="Symbol"/>
    </w:rPr>
  </w:style>
  <w:style w:type="character" w:customStyle="1" w:styleId="WW8Num3z0">
    <w:name w:val="WW8Num3z0"/>
    <w:rsid w:val="00E02146"/>
    <w:rPr>
      <w:rFonts w:ascii="Verdana" w:eastAsia="Times New Roman" w:hAnsi="Verdana" w:cs="Times New Roman"/>
    </w:rPr>
  </w:style>
  <w:style w:type="character" w:customStyle="1" w:styleId="WW8Num4z0">
    <w:name w:val="WW8Num4z0"/>
    <w:rsid w:val="00E02146"/>
    <w:rPr>
      <w:rFonts w:ascii="Symbol" w:hAnsi="Symbol" w:cs="Symbol"/>
      <w:color w:val="000000"/>
      <w:sz w:val="22"/>
      <w:szCs w:val="22"/>
    </w:rPr>
  </w:style>
  <w:style w:type="character" w:customStyle="1" w:styleId="WW8Num5z0">
    <w:name w:val="WW8Num5z0"/>
    <w:rsid w:val="00E02146"/>
    <w:rPr>
      <w:rFonts w:ascii="Wingdings" w:hAnsi="Wingdings" w:cs="Wingdings"/>
    </w:rPr>
  </w:style>
  <w:style w:type="character" w:customStyle="1" w:styleId="WW8Num6z0">
    <w:name w:val="WW8Num6z0"/>
    <w:rsid w:val="00E02146"/>
    <w:rPr>
      <w:rFonts w:ascii="Wingdings" w:hAnsi="Wingdings" w:cs="Wingdings"/>
    </w:rPr>
  </w:style>
  <w:style w:type="character" w:customStyle="1" w:styleId="WW8Num7z0">
    <w:name w:val="WW8Num7z0"/>
    <w:rsid w:val="00E02146"/>
    <w:rPr>
      <w:rFonts w:ascii="Symbol" w:hAnsi="Symbol" w:cs="StarSymbol, 'Arial Unicode MS'"/>
      <w:sz w:val="18"/>
      <w:szCs w:val="18"/>
    </w:rPr>
  </w:style>
  <w:style w:type="character" w:customStyle="1" w:styleId="WW8Num8z0">
    <w:name w:val="WW8Num8z0"/>
    <w:rsid w:val="00E02146"/>
    <w:rPr>
      <w:rFonts w:ascii="Symbol" w:hAnsi="Symbol" w:cs="StarSymbol, 'Arial Unicode MS'"/>
      <w:sz w:val="18"/>
      <w:szCs w:val="18"/>
    </w:rPr>
  </w:style>
  <w:style w:type="character" w:customStyle="1" w:styleId="WW8Num9z0">
    <w:name w:val="WW8Num9z0"/>
    <w:rsid w:val="00E02146"/>
    <w:rPr>
      <w:rFonts w:ascii="Symbol" w:hAnsi="Symbol" w:cs="StarSymbol, 'Arial Unicode MS'"/>
      <w:sz w:val="18"/>
      <w:szCs w:val="18"/>
    </w:rPr>
  </w:style>
  <w:style w:type="character" w:customStyle="1" w:styleId="WW8Num10z0">
    <w:name w:val="WW8Num10z0"/>
    <w:rsid w:val="00E02146"/>
    <w:rPr>
      <w:rFonts w:ascii="Symbol" w:hAnsi="Symbol" w:cs="StarSymbol, 'Arial Unicode MS'"/>
      <w:sz w:val="18"/>
      <w:szCs w:val="18"/>
    </w:rPr>
  </w:style>
  <w:style w:type="character" w:customStyle="1" w:styleId="WW8Num10z1">
    <w:name w:val="WW8Num10z1"/>
    <w:rsid w:val="00E02146"/>
  </w:style>
  <w:style w:type="character" w:customStyle="1" w:styleId="WW8Num10z2">
    <w:name w:val="WW8Num10z2"/>
    <w:rsid w:val="00E02146"/>
  </w:style>
  <w:style w:type="character" w:customStyle="1" w:styleId="WW8Num10z3">
    <w:name w:val="WW8Num10z3"/>
    <w:rsid w:val="00E02146"/>
  </w:style>
  <w:style w:type="character" w:customStyle="1" w:styleId="WW8Num10z4">
    <w:name w:val="WW8Num10z4"/>
    <w:rsid w:val="00E02146"/>
  </w:style>
  <w:style w:type="character" w:customStyle="1" w:styleId="WW8Num10z5">
    <w:name w:val="WW8Num10z5"/>
    <w:rsid w:val="00E02146"/>
  </w:style>
  <w:style w:type="character" w:customStyle="1" w:styleId="WW8Num10z6">
    <w:name w:val="WW8Num10z6"/>
    <w:rsid w:val="00E02146"/>
  </w:style>
  <w:style w:type="character" w:customStyle="1" w:styleId="WW8Num10z7">
    <w:name w:val="WW8Num10z7"/>
    <w:rsid w:val="00E02146"/>
  </w:style>
  <w:style w:type="character" w:customStyle="1" w:styleId="WW8Num10z8">
    <w:name w:val="WW8Num10z8"/>
    <w:rsid w:val="00E02146"/>
  </w:style>
  <w:style w:type="character" w:customStyle="1" w:styleId="WW8Num11z0">
    <w:name w:val="WW8Num11z0"/>
    <w:rsid w:val="00E02146"/>
    <w:rPr>
      <w:rFonts w:ascii="Symbol" w:hAnsi="Symbol" w:cs="OpenSymbol"/>
    </w:rPr>
  </w:style>
  <w:style w:type="character" w:customStyle="1" w:styleId="WW8Num12z0">
    <w:name w:val="WW8Num12z0"/>
    <w:rsid w:val="00E02146"/>
    <w:rPr>
      <w:rFonts w:ascii="Symbol" w:hAnsi="Symbol" w:cs="OpenSymbol"/>
    </w:rPr>
  </w:style>
  <w:style w:type="character" w:customStyle="1" w:styleId="WW8Num13z0">
    <w:name w:val="WW8Num13z0"/>
    <w:rsid w:val="00E02146"/>
    <w:rPr>
      <w:rFonts w:ascii="Symbol" w:hAnsi="Symbol" w:cs="OpenSymbol"/>
    </w:rPr>
  </w:style>
  <w:style w:type="character" w:customStyle="1" w:styleId="WW8Num14z0">
    <w:name w:val="WW8Num14z0"/>
    <w:rsid w:val="00E02146"/>
    <w:rPr>
      <w:rFonts w:ascii="Symbol" w:hAnsi="Symbol" w:cs="OpenSymbol"/>
    </w:rPr>
  </w:style>
  <w:style w:type="character" w:customStyle="1" w:styleId="WW8Num15z0">
    <w:name w:val="WW8Num15z0"/>
    <w:rsid w:val="00E02146"/>
    <w:rPr>
      <w:rFonts w:ascii="Verdana" w:eastAsia="Times New Roman" w:hAnsi="Verdana" w:cs="Times New Roman"/>
    </w:rPr>
  </w:style>
  <w:style w:type="character" w:customStyle="1" w:styleId="WW8Num15z1">
    <w:name w:val="WW8Num15z1"/>
    <w:rsid w:val="00E02146"/>
    <w:rPr>
      <w:rFonts w:ascii="Courier New" w:hAnsi="Courier New" w:cs="Courier New"/>
    </w:rPr>
  </w:style>
  <w:style w:type="character" w:customStyle="1" w:styleId="WW8Num15z2">
    <w:name w:val="WW8Num15z2"/>
    <w:rsid w:val="00E02146"/>
    <w:rPr>
      <w:rFonts w:ascii="Wingdings" w:hAnsi="Wingdings" w:cs="Wingdings"/>
    </w:rPr>
  </w:style>
  <w:style w:type="character" w:customStyle="1" w:styleId="WW8Num15z3">
    <w:name w:val="WW8Num15z3"/>
    <w:rsid w:val="00E02146"/>
    <w:rPr>
      <w:rFonts w:ascii="Symbol" w:hAnsi="Symbol" w:cs="Symbol"/>
    </w:rPr>
  </w:style>
  <w:style w:type="character" w:customStyle="1" w:styleId="WW8Num16z0">
    <w:name w:val="WW8Num16z0"/>
    <w:rsid w:val="00E02146"/>
    <w:rPr>
      <w:rFonts w:ascii="Verdana" w:eastAsia="Times New Roman" w:hAnsi="Verdana" w:cs="Times New Roman"/>
    </w:rPr>
  </w:style>
  <w:style w:type="character" w:customStyle="1" w:styleId="WW8Num16z1">
    <w:name w:val="WW8Num16z1"/>
    <w:rsid w:val="00E02146"/>
    <w:rPr>
      <w:rFonts w:ascii="Courier New" w:hAnsi="Courier New" w:cs="Courier New"/>
    </w:rPr>
  </w:style>
  <w:style w:type="character" w:customStyle="1" w:styleId="WW8Num16z2">
    <w:name w:val="WW8Num16z2"/>
    <w:rsid w:val="00E02146"/>
    <w:rPr>
      <w:rFonts w:ascii="Wingdings" w:hAnsi="Wingdings" w:cs="Wingdings"/>
    </w:rPr>
  </w:style>
  <w:style w:type="character" w:customStyle="1" w:styleId="WW8Num16z3">
    <w:name w:val="WW8Num16z3"/>
    <w:rsid w:val="00E02146"/>
    <w:rPr>
      <w:rFonts w:ascii="Symbol" w:hAnsi="Symbol" w:cs="Symbol"/>
    </w:rPr>
  </w:style>
  <w:style w:type="character" w:customStyle="1" w:styleId="WW8Num17z0">
    <w:name w:val="WW8Num17z0"/>
    <w:rsid w:val="00E02146"/>
  </w:style>
  <w:style w:type="character" w:customStyle="1" w:styleId="WW8Num17z1">
    <w:name w:val="WW8Num17z1"/>
    <w:rsid w:val="00E02146"/>
  </w:style>
  <w:style w:type="character" w:customStyle="1" w:styleId="WW8Num17z2">
    <w:name w:val="WW8Num17z2"/>
    <w:rsid w:val="00E02146"/>
  </w:style>
  <w:style w:type="character" w:customStyle="1" w:styleId="WW8Num17z3">
    <w:name w:val="WW8Num17z3"/>
    <w:rsid w:val="00E02146"/>
  </w:style>
  <w:style w:type="character" w:customStyle="1" w:styleId="WW8Num17z4">
    <w:name w:val="WW8Num17z4"/>
    <w:rsid w:val="00E02146"/>
  </w:style>
  <w:style w:type="character" w:customStyle="1" w:styleId="WW8Num17z5">
    <w:name w:val="WW8Num17z5"/>
    <w:rsid w:val="00E02146"/>
  </w:style>
  <w:style w:type="character" w:customStyle="1" w:styleId="WW8Num17z6">
    <w:name w:val="WW8Num17z6"/>
    <w:rsid w:val="00E02146"/>
  </w:style>
  <w:style w:type="character" w:customStyle="1" w:styleId="WW8Num17z7">
    <w:name w:val="WW8Num17z7"/>
    <w:rsid w:val="00E02146"/>
  </w:style>
  <w:style w:type="character" w:customStyle="1" w:styleId="WW8Num17z8">
    <w:name w:val="WW8Num17z8"/>
    <w:rsid w:val="00E02146"/>
  </w:style>
  <w:style w:type="character" w:customStyle="1" w:styleId="WW8Num18z0">
    <w:name w:val="WW8Num18z0"/>
    <w:rsid w:val="00E02146"/>
  </w:style>
  <w:style w:type="character" w:customStyle="1" w:styleId="WW8Num18z1">
    <w:name w:val="WW8Num18z1"/>
    <w:rsid w:val="00E02146"/>
  </w:style>
  <w:style w:type="character" w:customStyle="1" w:styleId="WW8Num18z2">
    <w:name w:val="WW8Num18z2"/>
    <w:rsid w:val="00E02146"/>
  </w:style>
  <w:style w:type="character" w:customStyle="1" w:styleId="WW8Num18z3">
    <w:name w:val="WW8Num18z3"/>
    <w:rsid w:val="00E02146"/>
  </w:style>
  <w:style w:type="character" w:customStyle="1" w:styleId="WW8Num18z4">
    <w:name w:val="WW8Num18z4"/>
    <w:rsid w:val="00E02146"/>
  </w:style>
  <w:style w:type="character" w:customStyle="1" w:styleId="WW8Num18z5">
    <w:name w:val="WW8Num18z5"/>
    <w:rsid w:val="00E02146"/>
  </w:style>
  <w:style w:type="character" w:customStyle="1" w:styleId="WW8Num18z6">
    <w:name w:val="WW8Num18z6"/>
    <w:rsid w:val="00E02146"/>
  </w:style>
  <w:style w:type="character" w:customStyle="1" w:styleId="WW8Num18z7">
    <w:name w:val="WW8Num18z7"/>
    <w:rsid w:val="00E02146"/>
  </w:style>
  <w:style w:type="character" w:customStyle="1" w:styleId="WW8Num18z8">
    <w:name w:val="WW8Num18z8"/>
    <w:rsid w:val="00E02146"/>
  </w:style>
  <w:style w:type="character" w:customStyle="1" w:styleId="WW8Num19z0">
    <w:name w:val="WW8Num19z0"/>
    <w:rsid w:val="00E02146"/>
  </w:style>
  <w:style w:type="character" w:customStyle="1" w:styleId="WW8Num19z1">
    <w:name w:val="WW8Num19z1"/>
    <w:rsid w:val="00E02146"/>
  </w:style>
  <w:style w:type="character" w:customStyle="1" w:styleId="WW8Num19z2">
    <w:name w:val="WW8Num19z2"/>
    <w:rsid w:val="00E02146"/>
  </w:style>
  <w:style w:type="character" w:customStyle="1" w:styleId="WW8Num19z3">
    <w:name w:val="WW8Num19z3"/>
    <w:rsid w:val="00E02146"/>
  </w:style>
  <w:style w:type="character" w:customStyle="1" w:styleId="WW8Num19z4">
    <w:name w:val="WW8Num19z4"/>
    <w:rsid w:val="00E02146"/>
  </w:style>
  <w:style w:type="character" w:customStyle="1" w:styleId="WW8Num19z5">
    <w:name w:val="WW8Num19z5"/>
    <w:rsid w:val="00E02146"/>
  </w:style>
  <w:style w:type="character" w:customStyle="1" w:styleId="WW8Num19z6">
    <w:name w:val="WW8Num19z6"/>
    <w:rsid w:val="00E02146"/>
  </w:style>
  <w:style w:type="character" w:customStyle="1" w:styleId="WW8Num19z7">
    <w:name w:val="WW8Num19z7"/>
    <w:rsid w:val="00E02146"/>
  </w:style>
  <w:style w:type="character" w:customStyle="1" w:styleId="WW8Num19z8">
    <w:name w:val="WW8Num19z8"/>
    <w:rsid w:val="00E02146"/>
  </w:style>
  <w:style w:type="character" w:customStyle="1" w:styleId="WW8Num20z0">
    <w:name w:val="WW8Num20z0"/>
    <w:rsid w:val="00E02146"/>
  </w:style>
  <w:style w:type="character" w:customStyle="1" w:styleId="WW8Num20z1">
    <w:name w:val="WW8Num20z1"/>
    <w:rsid w:val="00E02146"/>
  </w:style>
  <w:style w:type="character" w:customStyle="1" w:styleId="WW8Num20z2">
    <w:name w:val="WW8Num20z2"/>
    <w:rsid w:val="00E02146"/>
  </w:style>
  <w:style w:type="character" w:customStyle="1" w:styleId="WW8Num20z3">
    <w:name w:val="WW8Num20z3"/>
    <w:rsid w:val="00E02146"/>
  </w:style>
  <w:style w:type="character" w:customStyle="1" w:styleId="WW8Num20z4">
    <w:name w:val="WW8Num20z4"/>
    <w:rsid w:val="00E02146"/>
  </w:style>
  <w:style w:type="character" w:customStyle="1" w:styleId="WW8Num20z5">
    <w:name w:val="WW8Num20z5"/>
    <w:rsid w:val="00E02146"/>
  </w:style>
  <w:style w:type="character" w:customStyle="1" w:styleId="WW8Num20z6">
    <w:name w:val="WW8Num20z6"/>
    <w:rsid w:val="00E02146"/>
  </w:style>
  <w:style w:type="character" w:customStyle="1" w:styleId="WW8Num20z7">
    <w:name w:val="WW8Num20z7"/>
    <w:rsid w:val="00E02146"/>
  </w:style>
  <w:style w:type="character" w:customStyle="1" w:styleId="WW8Num20z8">
    <w:name w:val="WW8Num20z8"/>
    <w:rsid w:val="00E02146"/>
  </w:style>
  <w:style w:type="character" w:customStyle="1" w:styleId="WW8Num21z0">
    <w:name w:val="WW8Num21z0"/>
    <w:rsid w:val="00E02146"/>
  </w:style>
  <w:style w:type="character" w:customStyle="1" w:styleId="WW8Num21z1">
    <w:name w:val="WW8Num21z1"/>
    <w:rsid w:val="00E02146"/>
  </w:style>
  <w:style w:type="character" w:customStyle="1" w:styleId="WW8Num21z2">
    <w:name w:val="WW8Num21z2"/>
    <w:rsid w:val="00E02146"/>
  </w:style>
  <w:style w:type="character" w:customStyle="1" w:styleId="WW8Num21z3">
    <w:name w:val="WW8Num21z3"/>
    <w:rsid w:val="00E02146"/>
  </w:style>
  <w:style w:type="character" w:customStyle="1" w:styleId="WW8Num21z4">
    <w:name w:val="WW8Num21z4"/>
    <w:rsid w:val="00E02146"/>
  </w:style>
  <w:style w:type="character" w:customStyle="1" w:styleId="WW8Num21z5">
    <w:name w:val="WW8Num21z5"/>
    <w:rsid w:val="00E02146"/>
  </w:style>
  <w:style w:type="character" w:customStyle="1" w:styleId="WW8Num21z6">
    <w:name w:val="WW8Num21z6"/>
    <w:rsid w:val="00E02146"/>
  </w:style>
  <w:style w:type="character" w:customStyle="1" w:styleId="WW8Num21z7">
    <w:name w:val="WW8Num21z7"/>
    <w:rsid w:val="00E02146"/>
  </w:style>
  <w:style w:type="character" w:customStyle="1" w:styleId="WW8Num21z8">
    <w:name w:val="WW8Num21z8"/>
    <w:rsid w:val="00E02146"/>
  </w:style>
  <w:style w:type="character" w:customStyle="1" w:styleId="WW8Num22z0">
    <w:name w:val="WW8Num22z0"/>
    <w:rsid w:val="00E02146"/>
    <w:rPr>
      <w:rFonts w:ascii="Symbol" w:hAnsi="Symbol" w:cs="Symbol"/>
      <w:sz w:val="20"/>
    </w:rPr>
  </w:style>
  <w:style w:type="character" w:customStyle="1" w:styleId="WW8Num22z1">
    <w:name w:val="WW8Num22z1"/>
    <w:rsid w:val="00E02146"/>
    <w:rPr>
      <w:rFonts w:ascii="Courier New" w:hAnsi="Courier New" w:cs="Times New Roman"/>
      <w:sz w:val="20"/>
    </w:rPr>
  </w:style>
  <w:style w:type="character" w:customStyle="1" w:styleId="WW8Num22z2">
    <w:name w:val="WW8Num22z2"/>
    <w:rsid w:val="00E02146"/>
    <w:rPr>
      <w:rFonts w:ascii="Wingdings" w:hAnsi="Wingdings" w:cs="Wingdings"/>
      <w:sz w:val="20"/>
    </w:rPr>
  </w:style>
  <w:style w:type="character" w:customStyle="1" w:styleId="WW8Num23z0">
    <w:name w:val="WW8Num23z0"/>
    <w:rsid w:val="00E02146"/>
    <w:rPr>
      <w:b/>
    </w:rPr>
  </w:style>
  <w:style w:type="character" w:customStyle="1" w:styleId="WW8Num23z1">
    <w:name w:val="WW8Num23z1"/>
    <w:rsid w:val="00E02146"/>
  </w:style>
  <w:style w:type="character" w:customStyle="1" w:styleId="WW8Num23z2">
    <w:name w:val="WW8Num23z2"/>
    <w:rsid w:val="00E02146"/>
  </w:style>
  <w:style w:type="character" w:customStyle="1" w:styleId="WW8Num23z3">
    <w:name w:val="WW8Num23z3"/>
    <w:rsid w:val="00E02146"/>
  </w:style>
  <w:style w:type="character" w:customStyle="1" w:styleId="WW8Num23z4">
    <w:name w:val="WW8Num23z4"/>
    <w:rsid w:val="00E02146"/>
  </w:style>
  <w:style w:type="character" w:customStyle="1" w:styleId="WW8Num23z5">
    <w:name w:val="WW8Num23z5"/>
    <w:rsid w:val="00E02146"/>
  </w:style>
  <w:style w:type="character" w:customStyle="1" w:styleId="WW8Num23z6">
    <w:name w:val="WW8Num23z6"/>
    <w:rsid w:val="00E02146"/>
  </w:style>
  <w:style w:type="character" w:customStyle="1" w:styleId="WW8Num23z7">
    <w:name w:val="WW8Num23z7"/>
    <w:rsid w:val="00E02146"/>
  </w:style>
  <w:style w:type="character" w:customStyle="1" w:styleId="WW8Num23z8">
    <w:name w:val="WW8Num23z8"/>
    <w:rsid w:val="00E02146"/>
  </w:style>
  <w:style w:type="character" w:customStyle="1" w:styleId="WW8Num24z0">
    <w:name w:val="WW8Num24z0"/>
    <w:rsid w:val="00E02146"/>
  </w:style>
  <w:style w:type="character" w:customStyle="1" w:styleId="WW8Num24z1">
    <w:name w:val="WW8Num24z1"/>
    <w:rsid w:val="00E02146"/>
  </w:style>
  <w:style w:type="character" w:customStyle="1" w:styleId="WW8Num24z2">
    <w:name w:val="WW8Num24z2"/>
    <w:rsid w:val="00E02146"/>
  </w:style>
  <w:style w:type="character" w:customStyle="1" w:styleId="WW8Num24z3">
    <w:name w:val="WW8Num24z3"/>
    <w:rsid w:val="00E02146"/>
  </w:style>
  <w:style w:type="character" w:customStyle="1" w:styleId="WW8Num24z4">
    <w:name w:val="WW8Num24z4"/>
    <w:rsid w:val="00E02146"/>
  </w:style>
  <w:style w:type="character" w:customStyle="1" w:styleId="WW8Num24z5">
    <w:name w:val="WW8Num24z5"/>
    <w:rsid w:val="00E02146"/>
  </w:style>
  <w:style w:type="character" w:customStyle="1" w:styleId="WW8Num24z6">
    <w:name w:val="WW8Num24z6"/>
    <w:rsid w:val="00E02146"/>
  </w:style>
  <w:style w:type="character" w:customStyle="1" w:styleId="WW8Num24z7">
    <w:name w:val="WW8Num24z7"/>
    <w:rsid w:val="00E02146"/>
  </w:style>
  <w:style w:type="character" w:customStyle="1" w:styleId="WW8Num24z8">
    <w:name w:val="WW8Num24z8"/>
    <w:rsid w:val="00E02146"/>
  </w:style>
  <w:style w:type="character" w:customStyle="1" w:styleId="WW8Num25z0">
    <w:name w:val="WW8Num25z0"/>
    <w:rsid w:val="00E02146"/>
  </w:style>
  <w:style w:type="character" w:customStyle="1" w:styleId="WW8Num25z1">
    <w:name w:val="WW8Num25z1"/>
    <w:rsid w:val="00E02146"/>
  </w:style>
  <w:style w:type="character" w:customStyle="1" w:styleId="WW8Num25z2">
    <w:name w:val="WW8Num25z2"/>
    <w:rsid w:val="00E02146"/>
  </w:style>
  <w:style w:type="character" w:customStyle="1" w:styleId="WW8Num25z3">
    <w:name w:val="WW8Num25z3"/>
    <w:rsid w:val="00E02146"/>
  </w:style>
  <w:style w:type="character" w:customStyle="1" w:styleId="WW8Num25z4">
    <w:name w:val="WW8Num25z4"/>
    <w:rsid w:val="00E02146"/>
  </w:style>
  <w:style w:type="character" w:customStyle="1" w:styleId="WW8Num25z5">
    <w:name w:val="WW8Num25z5"/>
    <w:rsid w:val="00E02146"/>
  </w:style>
  <w:style w:type="character" w:customStyle="1" w:styleId="WW8Num25z6">
    <w:name w:val="WW8Num25z6"/>
    <w:rsid w:val="00E02146"/>
  </w:style>
  <w:style w:type="character" w:customStyle="1" w:styleId="WW8Num25z7">
    <w:name w:val="WW8Num25z7"/>
    <w:rsid w:val="00E02146"/>
  </w:style>
  <w:style w:type="character" w:customStyle="1" w:styleId="WW8Num25z8">
    <w:name w:val="WW8Num25z8"/>
    <w:rsid w:val="00E02146"/>
  </w:style>
  <w:style w:type="character" w:customStyle="1" w:styleId="WW8Num26z0">
    <w:name w:val="WW8Num26z0"/>
    <w:rsid w:val="00E02146"/>
  </w:style>
  <w:style w:type="character" w:customStyle="1" w:styleId="WW8Num26z1">
    <w:name w:val="WW8Num26z1"/>
    <w:rsid w:val="00E02146"/>
  </w:style>
  <w:style w:type="character" w:customStyle="1" w:styleId="WW8Num26z2">
    <w:name w:val="WW8Num26z2"/>
    <w:rsid w:val="00E02146"/>
  </w:style>
  <w:style w:type="character" w:customStyle="1" w:styleId="WW8Num26z3">
    <w:name w:val="WW8Num26z3"/>
    <w:rsid w:val="00E02146"/>
  </w:style>
  <w:style w:type="character" w:customStyle="1" w:styleId="WW8Num26z4">
    <w:name w:val="WW8Num26z4"/>
    <w:rsid w:val="00E02146"/>
  </w:style>
  <w:style w:type="character" w:customStyle="1" w:styleId="WW8Num26z5">
    <w:name w:val="WW8Num26z5"/>
    <w:rsid w:val="00E02146"/>
  </w:style>
  <w:style w:type="character" w:customStyle="1" w:styleId="WW8Num26z6">
    <w:name w:val="WW8Num26z6"/>
    <w:rsid w:val="00E02146"/>
  </w:style>
  <w:style w:type="character" w:customStyle="1" w:styleId="WW8Num26z7">
    <w:name w:val="WW8Num26z7"/>
    <w:rsid w:val="00E02146"/>
  </w:style>
  <w:style w:type="character" w:customStyle="1" w:styleId="WW8Num26z8">
    <w:name w:val="WW8Num26z8"/>
    <w:rsid w:val="00E02146"/>
  </w:style>
  <w:style w:type="character" w:customStyle="1" w:styleId="WW8Num27z0">
    <w:name w:val="WW8Num27z0"/>
    <w:rsid w:val="00E02146"/>
    <w:rPr>
      <w:rFonts w:ascii="Verdana" w:eastAsia="Times New Roman" w:hAnsi="Verdana" w:cs="Times New Roman"/>
    </w:rPr>
  </w:style>
  <w:style w:type="character" w:customStyle="1" w:styleId="WW8Num27z1">
    <w:name w:val="WW8Num27z1"/>
    <w:rsid w:val="00E02146"/>
  </w:style>
  <w:style w:type="character" w:customStyle="1" w:styleId="WW8Num27z2">
    <w:name w:val="WW8Num27z2"/>
    <w:rsid w:val="00E02146"/>
  </w:style>
  <w:style w:type="character" w:customStyle="1" w:styleId="WW8Num27z3">
    <w:name w:val="WW8Num27z3"/>
    <w:rsid w:val="00E02146"/>
  </w:style>
  <w:style w:type="character" w:customStyle="1" w:styleId="WW8Num27z4">
    <w:name w:val="WW8Num27z4"/>
    <w:rsid w:val="00E02146"/>
  </w:style>
  <w:style w:type="character" w:customStyle="1" w:styleId="WW8Num27z5">
    <w:name w:val="WW8Num27z5"/>
    <w:rsid w:val="00E02146"/>
  </w:style>
  <w:style w:type="character" w:customStyle="1" w:styleId="WW8Num27z6">
    <w:name w:val="WW8Num27z6"/>
    <w:rsid w:val="00E02146"/>
  </w:style>
  <w:style w:type="character" w:customStyle="1" w:styleId="WW8Num27z7">
    <w:name w:val="WW8Num27z7"/>
    <w:rsid w:val="00E02146"/>
  </w:style>
  <w:style w:type="character" w:customStyle="1" w:styleId="WW8Num27z8">
    <w:name w:val="WW8Num27z8"/>
    <w:rsid w:val="00E02146"/>
  </w:style>
  <w:style w:type="character" w:customStyle="1" w:styleId="WW8Num28z0">
    <w:name w:val="WW8Num28z0"/>
    <w:rsid w:val="00E02146"/>
  </w:style>
  <w:style w:type="character" w:customStyle="1" w:styleId="WW8Num28z1">
    <w:name w:val="WW8Num28z1"/>
    <w:rsid w:val="00E02146"/>
  </w:style>
  <w:style w:type="character" w:customStyle="1" w:styleId="WW8Num28z2">
    <w:name w:val="WW8Num28z2"/>
    <w:rsid w:val="00E02146"/>
  </w:style>
  <w:style w:type="character" w:customStyle="1" w:styleId="WW8Num28z3">
    <w:name w:val="WW8Num28z3"/>
    <w:rsid w:val="00E02146"/>
  </w:style>
  <w:style w:type="character" w:customStyle="1" w:styleId="WW8Num28z4">
    <w:name w:val="WW8Num28z4"/>
    <w:rsid w:val="00E02146"/>
  </w:style>
  <w:style w:type="character" w:customStyle="1" w:styleId="WW8Num28z5">
    <w:name w:val="WW8Num28z5"/>
    <w:rsid w:val="00E02146"/>
  </w:style>
  <w:style w:type="character" w:customStyle="1" w:styleId="WW8Num28z6">
    <w:name w:val="WW8Num28z6"/>
    <w:rsid w:val="00E02146"/>
  </w:style>
  <w:style w:type="character" w:customStyle="1" w:styleId="WW8Num28z7">
    <w:name w:val="WW8Num28z7"/>
    <w:rsid w:val="00E02146"/>
  </w:style>
  <w:style w:type="character" w:customStyle="1" w:styleId="WW8Num28z8">
    <w:name w:val="WW8Num28z8"/>
    <w:rsid w:val="00E02146"/>
  </w:style>
  <w:style w:type="character" w:customStyle="1" w:styleId="WW8Num29z0">
    <w:name w:val="WW8Num29z0"/>
    <w:rsid w:val="00E02146"/>
    <w:rPr>
      <w:rFonts w:ascii="Verdana" w:eastAsia="Times New Roman" w:hAnsi="Verdana" w:cs="Times New Roman"/>
      <w:color w:val="000000"/>
      <w:sz w:val="22"/>
    </w:rPr>
  </w:style>
  <w:style w:type="character" w:customStyle="1" w:styleId="WW8Num29z1">
    <w:name w:val="WW8Num29z1"/>
    <w:rsid w:val="00E02146"/>
    <w:rPr>
      <w:rFonts w:ascii="Courier New" w:hAnsi="Courier New" w:cs="Courier New"/>
    </w:rPr>
  </w:style>
  <w:style w:type="character" w:customStyle="1" w:styleId="WW8Num29z2">
    <w:name w:val="WW8Num29z2"/>
    <w:rsid w:val="00E02146"/>
    <w:rPr>
      <w:rFonts w:ascii="Wingdings" w:hAnsi="Wingdings" w:cs="Wingdings"/>
    </w:rPr>
  </w:style>
  <w:style w:type="character" w:customStyle="1" w:styleId="WW8Num29z3">
    <w:name w:val="WW8Num29z3"/>
    <w:rsid w:val="00E02146"/>
    <w:rPr>
      <w:rFonts w:ascii="Symbol" w:hAnsi="Symbol" w:cs="Symbol"/>
    </w:rPr>
  </w:style>
  <w:style w:type="character" w:customStyle="1" w:styleId="WW8Num30z0">
    <w:name w:val="WW8Num30z0"/>
    <w:rsid w:val="00E02146"/>
  </w:style>
  <w:style w:type="character" w:customStyle="1" w:styleId="WW8Num30z1">
    <w:name w:val="WW8Num30z1"/>
    <w:rsid w:val="00E02146"/>
  </w:style>
  <w:style w:type="character" w:customStyle="1" w:styleId="WW8Num30z2">
    <w:name w:val="WW8Num30z2"/>
    <w:rsid w:val="00E02146"/>
  </w:style>
  <w:style w:type="character" w:customStyle="1" w:styleId="WW8Num30z3">
    <w:name w:val="WW8Num30z3"/>
    <w:rsid w:val="00E02146"/>
  </w:style>
  <w:style w:type="character" w:customStyle="1" w:styleId="WW8Num30z4">
    <w:name w:val="WW8Num30z4"/>
    <w:rsid w:val="00E02146"/>
  </w:style>
  <w:style w:type="character" w:customStyle="1" w:styleId="WW8Num30z5">
    <w:name w:val="WW8Num30z5"/>
    <w:rsid w:val="00E02146"/>
  </w:style>
  <w:style w:type="character" w:customStyle="1" w:styleId="WW8Num30z6">
    <w:name w:val="WW8Num30z6"/>
    <w:rsid w:val="00E02146"/>
  </w:style>
  <w:style w:type="character" w:customStyle="1" w:styleId="WW8Num30z7">
    <w:name w:val="WW8Num30z7"/>
    <w:rsid w:val="00E02146"/>
  </w:style>
  <w:style w:type="character" w:customStyle="1" w:styleId="WW8Num30z8">
    <w:name w:val="WW8Num30z8"/>
    <w:rsid w:val="00E02146"/>
  </w:style>
  <w:style w:type="character" w:customStyle="1" w:styleId="WW8Num31z0">
    <w:name w:val="WW8Num31z0"/>
    <w:rsid w:val="00E02146"/>
  </w:style>
  <w:style w:type="character" w:customStyle="1" w:styleId="WW8Num31z1">
    <w:name w:val="WW8Num31z1"/>
    <w:rsid w:val="00E02146"/>
  </w:style>
  <w:style w:type="character" w:customStyle="1" w:styleId="WW8Num31z2">
    <w:name w:val="WW8Num31z2"/>
    <w:rsid w:val="00E02146"/>
  </w:style>
  <w:style w:type="character" w:customStyle="1" w:styleId="WW8Num31z3">
    <w:name w:val="WW8Num31z3"/>
    <w:rsid w:val="00E02146"/>
  </w:style>
  <w:style w:type="character" w:customStyle="1" w:styleId="WW8Num31z4">
    <w:name w:val="WW8Num31z4"/>
    <w:rsid w:val="00E02146"/>
  </w:style>
  <w:style w:type="character" w:customStyle="1" w:styleId="WW8Num31z5">
    <w:name w:val="WW8Num31z5"/>
    <w:rsid w:val="00E02146"/>
  </w:style>
  <w:style w:type="character" w:customStyle="1" w:styleId="WW8Num31z6">
    <w:name w:val="WW8Num31z6"/>
    <w:rsid w:val="00E02146"/>
  </w:style>
  <w:style w:type="character" w:customStyle="1" w:styleId="WW8Num31z7">
    <w:name w:val="WW8Num31z7"/>
    <w:rsid w:val="00E02146"/>
  </w:style>
  <w:style w:type="character" w:customStyle="1" w:styleId="WW8Num31z8">
    <w:name w:val="WW8Num31z8"/>
    <w:rsid w:val="00E02146"/>
  </w:style>
  <w:style w:type="character" w:customStyle="1" w:styleId="WW8Num32z0">
    <w:name w:val="WW8Num32z0"/>
    <w:rsid w:val="00E02146"/>
    <w:rPr>
      <w:rFonts w:ascii="Verdana" w:eastAsia="Times New Roman" w:hAnsi="Verdana" w:cs="Times New Roman"/>
    </w:rPr>
  </w:style>
  <w:style w:type="character" w:customStyle="1" w:styleId="WW8Num32z1">
    <w:name w:val="WW8Num32z1"/>
    <w:rsid w:val="00E02146"/>
    <w:rPr>
      <w:rFonts w:ascii="Courier New" w:hAnsi="Courier New" w:cs="Courier New"/>
    </w:rPr>
  </w:style>
  <w:style w:type="character" w:customStyle="1" w:styleId="WW8Num32z2">
    <w:name w:val="WW8Num32z2"/>
    <w:rsid w:val="00E02146"/>
    <w:rPr>
      <w:rFonts w:ascii="Wingdings" w:hAnsi="Wingdings" w:cs="Wingdings"/>
    </w:rPr>
  </w:style>
  <w:style w:type="character" w:customStyle="1" w:styleId="WW8Num32z3">
    <w:name w:val="WW8Num32z3"/>
    <w:rsid w:val="00E02146"/>
    <w:rPr>
      <w:rFonts w:ascii="Symbol" w:hAnsi="Symbol" w:cs="Symbol"/>
    </w:rPr>
  </w:style>
  <w:style w:type="character" w:customStyle="1" w:styleId="WW8Num33z0">
    <w:name w:val="WW8Num33z0"/>
    <w:rsid w:val="00E02146"/>
    <w:rPr>
      <w:rFonts w:ascii="Symbol" w:hAnsi="Symbol" w:cs="Symbol"/>
      <w:sz w:val="20"/>
    </w:rPr>
  </w:style>
  <w:style w:type="character" w:customStyle="1" w:styleId="WW8Num33z1">
    <w:name w:val="WW8Num33z1"/>
    <w:rsid w:val="00E02146"/>
    <w:rPr>
      <w:rFonts w:ascii="Courier New" w:hAnsi="Courier New" w:cs="Courier New"/>
      <w:sz w:val="20"/>
    </w:rPr>
  </w:style>
  <w:style w:type="character" w:customStyle="1" w:styleId="WW8Num33z2">
    <w:name w:val="WW8Num33z2"/>
    <w:rsid w:val="00E02146"/>
    <w:rPr>
      <w:rFonts w:ascii="Wingdings" w:hAnsi="Wingdings" w:cs="Wingdings"/>
      <w:sz w:val="20"/>
    </w:rPr>
  </w:style>
  <w:style w:type="character" w:customStyle="1" w:styleId="WW8Num34z0">
    <w:name w:val="WW8Num34z0"/>
    <w:rsid w:val="00E02146"/>
  </w:style>
  <w:style w:type="character" w:customStyle="1" w:styleId="WW8Num34z1">
    <w:name w:val="WW8Num34z1"/>
    <w:rsid w:val="00E02146"/>
  </w:style>
  <w:style w:type="character" w:customStyle="1" w:styleId="WW8Num34z2">
    <w:name w:val="WW8Num34z2"/>
    <w:rsid w:val="00E02146"/>
  </w:style>
  <w:style w:type="character" w:customStyle="1" w:styleId="WW8Num34z3">
    <w:name w:val="WW8Num34z3"/>
    <w:rsid w:val="00E02146"/>
  </w:style>
  <w:style w:type="character" w:customStyle="1" w:styleId="WW8Num34z4">
    <w:name w:val="WW8Num34z4"/>
    <w:rsid w:val="00E02146"/>
  </w:style>
  <w:style w:type="character" w:customStyle="1" w:styleId="WW8Num34z5">
    <w:name w:val="WW8Num34z5"/>
    <w:rsid w:val="00E02146"/>
  </w:style>
  <w:style w:type="character" w:customStyle="1" w:styleId="WW8Num34z6">
    <w:name w:val="WW8Num34z6"/>
    <w:rsid w:val="00E02146"/>
  </w:style>
  <w:style w:type="character" w:customStyle="1" w:styleId="WW8Num34z7">
    <w:name w:val="WW8Num34z7"/>
    <w:rsid w:val="00E02146"/>
  </w:style>
  <w:style w:type="character" w:customStyle="1" w:styleId="WW8Num34z8">
    <w:name w:val="WW8Num34z8"/>
    <w:rsid w:val="00E02146"/>
  </w:style>
  <w:style w:type="character" w:customStyle="1" w:styleId="WW8Num35z0">
    <w:name w:val="WW8Num35z0"/>
    <w:rsid w:val="00E02146"/>
    <w:rPr>
      <w:rFonts w:ascii="Symbol" w:hAnsi="Symbol" w:cs="StarSymbol,"/>
      <w:sz w:val="18"/>
      <w:szCs w:val="18"/>
    </w:rPr>
  </w:style>
  <w:style w:type="character" w:customStyle="1" w:styleId="WW8Num36z0">
    <w:name w:val="WW8Num36z0"/>
    <w:rsid w:val="00E02146"/>
    <w:rPr>
      <w:rFonts w:ascii="Symbol" w:hAnsi="Symbol" w:cs="Symbol"/>
      <w:sz w:val="20"/>
    </w:rPr>
  </w:style>
  <w:style w:type="character" w:customStyle="1" w:styleId="WW8Num36z1">
    <w:name w:val="WW8Num36z1"/>
    <w:rsid w:val="00E02146"/>
    <w:rPr>
      <w:rFonts w:ascii="Courier New" w:hAnsi="Courier New" w:cs="Courier New"/>
      <w:sz w:val="20"/>
    </w:rPr>
  </w:style>
  <w:style w:type="character" w:customStyle="1" w:styleId="WW8Num36z2">
    <w:name w:val="WW8Num36z2"/>
    <w:rsid w:val="00E02146"/>
    <w:rPr>
      <w:rFonts w:ascii="Wingdings" w:hAnsi="Wingdings" w:cs="Wingdings"/>
      <w:sz w:val="20"/>
    </w:rPr>
  </w:style>
  <w:style w:type="character" w:customStyle="1" w:styleId="WW8Num37z0">
    <w:name w:val="WW8Num37z0"/>
    <w:rsid w:val="00E02146"/>
    <w:rPr>
      <w:rFonts w:ascii="Symbol" w:hAnsi="Symbol" w:cs="Symbol"/>
    </w:rPr>
  </w:style>
  <w:style w:type="character" w:customStyle="1" w:styleId="WW8Num37z1">
    <w:name w:val="WW8Num37z1"/>
    <w:rsid w:val="00E02146"/>
    <w:rPr>
      <w:rFonts w:ascii="Courier New" w:hAnsi="Courier New" w:cs="Courier New"/>
    </w:rPr>
  </w:style>
  <w:style w:type="character" w:customStyle="1" w:styleId="WW8Num37z2">
    <w:name w:val="WW8Num37z2"/>
    <w:rsid w:val="00E02146"/>
    <w:rPr>
      <w:rFonts w:ascii="Wingdings" w:hAnsi="Wingdings" w:cs="Wingdings"/>
    </w:rPr>
  </w:style>
  <w:style w:type="character" w:customStyle="1" w:styleId="Absatz-Standardschriftart">
    <w:name w:val="Absatz-Standardschriftart"/>
    <w:rsid w:val="00E02146"/>
  </w:style>
  <w:style w:type="character" w:customStyle="1" w:styleId="WW-Absatz-Standardschriftart">
    <w:name w:val="WW-Absatz-Standardschriftart"/>
    <w:rsid w:val="00E02146"/>
  </w:style>
  <w:style w:type="character" w:customStyle="1" w:styleId="WW-Absatz-Standardschriftart1">
    <w:name w:val="WW-Absatz-Standardschriftart1"/>
    <w:rsid w:val="00E02146"/>
  </w:style>
  <w:style w:type="character" w:customStyle="1" w:styleId="WW-Absatz-Standardschriftart11">
    <w:name w:val="WW-Absatz-Standardschriftart11"/>
    <w:rsid w:val="00E02146"/>
  </w:style>
  <w:style w:type="character" w:customStyle="1" w:styleId="WW-Absatz-Standardschriftart111">
    <w:name w:val="WW-Absatz-Standardschriftart111"/>
    <w:rsid w:val="00E02146"/>
  </w:style>
  <w:style w:type="character" w:customStyle="1" w:styleId="WW-Absatz-Standardschriftart1111">
    <w:name w:val="WW-Absatz-Standardschriftart1111"/>
    <w:rsid w:val="00E02146"/>
  </w:style>
  <w:style w:type="character" w:customStyle="1" w:styleId="WW-Absatz-Standardschriftart11111">
    <w:name w:val="WW-Absatz-Standardschriftart11111"/>
    <w:rsid w:val="00E02146"/>
  </w:style>
  <w:style w:type="character" w:customStyle="1" w:styleId="WW-Absatz-Standardschriftart111111">
    <w:name w:val="WW-Absatz-Standardschriftart111111"/>
    <w:rsid w:val="00E02146"/>
  </w:style>
  <w:style w:type="character" w:customStyle="1" w:styleId="WW-Absatz-Standardschriftart1111111">
    <w:name w:val="WW-Absatz-Standardschriftart1111111"/>
    <w:rsid w:val="00E02146"/>
  </w:style>
  <w:style w:type="character" w:customStyle="1" w:styleId="WW-Absatz-Standardschriftart11111111">
    <w:name w:val="WW-Absatz-Standardschriftart11111111"/>
    <w:rsid w:val="00E02146"/>
  </w:style>
  <w:style w:type="character" w:customStyle="1" w:styleId="WW-Absatz-Standardschriftart111111111">
    <w:name w:val="WW-Absatz-Standardschriftart111111111"/>
    <w:rsid w:val="00E02146"/>
  </w:style>
  <w:style w:type="character" w:customStyle="1" w:styleId="WW-Absatz-Standardschriftart1111111111">
    <w:name w:val="WW-Absatz-Standardschriftart1111111111"/>
    <w:rsid w:val="00E02146"/>
  </w:style>
  <w:style w:type="character" w:customStyle="1" w:styleId="WW-Absatz-Standardschriftart11111111111">
    <w:name w:val="WW-Absatz-Standardschriftart11111111111"/>
    <w:rsid w:val="00E02146"/>
  </w:style>
  <w:style w:type="character" w:customStyle="1" w:styleId="WW-Absatz-Standardschriftart111111111111">
    <w:name w:val="WW-Absatz-Standardschriftart111111111111"/>
    <w:rsid w:val="00E02146"/>
  </w:style>
  <w:style w:type="character" w:customStyle="1" w:styleId="WW-Absatz-Standardschriftart1111111111111">
    <w:name w:val="WW-Absatz-Standardschriftart1111111111111"/>
    <w:rsid w:val="00E02146"/>
  </w:style>
  <w:style w:type="character" w:customStyle="1" w:styleId="WW-Absatz-Standardschriftart11111111111111">
    <w:name w:val="WW-Absatz-Standardschriftart11111111111111"/>
    <w:rsid w:val="00E02146"/>
  </w:style>
  <w:style w:type="character" w:customStyle="1" w:styleId="WW-Absatz-Standardschriftart111111111111111">
    <w:name w:val="WW-Absatz-Standardschriftart111111111111111"/>
    <w:rsid w:val="00E02146"/>
  </w:style>
  <w:style w:type="character" w:customStyle="1" w:styleId="WW-Absatz-Standardschriftart1111111111111111">
    <w:name w:val="WW-Absatz-Standardschriftart1111111111111111"/>
    <w:rsid w:val="00E02146"/>
  </w:style>
  <w:style w:type="character" w:customStyle="1" w:styleId="WW-Absatz-Standardschriftart11111111111111111">
    <w:name w:val="WW-Absatz-Standardschriftart11111111111111111"/>
    <w:rsid w:val="00E02146"/>
  </w:style>
  <w:style w:type="character" w:customStyle="1" w:styleId="WW-Absatz-Standardschriftart111111111111111111">
    <w:name w:val="WW-Absatz-Standardschriftart111111111111111111"/>
    <w:rsid w:val="00E02146"/>
  </w:style>
  <w:style w:type="character" w:customStyle="1" w:styleId="WW8Num3z1">
    <w:name w:val="WW8Num3z1"/>
    <w:rsid w:val="00E02146"/>
    <w:rPr>
      <w:rFonts w:ascii="Courier New" w:hAnsi="Courier New" w:cs="Courier New"/>
    </w:rPr>
  </w:style>
  <w:style w:type="character" w:customStyle="1" w:styleId="WW8Num3z2">
    <w:name w:val="WW8Num3z2"/>
    <w:rsid w:val="00E02146"/>
    <w:rPr>
      <w:rFonts w:ascii="Wingdings" w:hAnsi="Wingdings" w:cs="Wingdings"/>
    </w:rPr>
  </w:style>
  <w:style w:type="character" w:customStyle="1" w:styleId="WW8Num4z1">
    <w:name w:val="WW8Num4z1"/>
    <w:rsid w:val="00E02146"/>
    <w:rPr>
      <w:rFonts w:ascii="Courier New" w:hAnsi="Courier New" w:cs="Courier New"/>
    </w:rPr>
  </w:style>
  <w:style w:type="character" w:customStyle="1" w:styleId="WW8Num4z2">
    <w:name w:val="WW8Num4z2"/>
    <w:rsid w:val="00E02146"/>
    <w:rPr>
      <w:rFonts w:ascii="Wingdings" w:hAnsi="Wingdings" w:cs="Wingdings"/>
    </w:rPr>
  </w:style>
  <w:style w:type="character" w:customStyle="1" w:styleId="WW8Num6z1">
    <w:name w:val="WW8Num6z1"/>
    <w:rsid w:val="00E02146"/>
    <w:rPr>
      <w:rFonts w:ascii="Courier New" w:hAnsi="Courier New" w:cs="Courier New"/>
    </w:rPr>
  </w:style>
  <w:style w:type="character" w:customStyle="1" w:styleId="WW8Num6z3">
    <w:name w:val="WW8Num6z3"/>
    <w:rsid w:val="00E02146"/>
    <w:rPr>
      <w:rFonts w:ascii="Symbol" w:hAnsi="Symbol" w:cs="Symbol"/>
    </w:rPr>
  </w:style>
  <w:style w:type="character" w:customStyle="1" w:styleId="Standardnpsmoodstavce2">
    <w:name w:val="Standardní písmo odstavce2"/>
    <w:rsid w:val="00E02146"/>
  </w:style>
  <w:style w:type="character" w:customStyle="1" w:styleId="WW8Num2z1">
    <w:name w:val="WW8Num2z1"/>
    <w:rsid w:val="00E02146"/>
    <w:rPr>
      <w:rFonts w:ascii="Times New Roman" w:eastAsia="Times New Roman" w:hAnsi="Times New Roman" w:cs="Times New Roman"/>
    </w:rPr>
  </w:style>
  <w:style w:type="character" w:customStyle="1" w:styleId="WW8Num3z3">
    <w:name w:val="WW8Num3z3"/>
    <w:rsid w:val="00E02146"/>
    <w:rPr>
      <w:rFonts w:ascii="Symbol" w:hAnsi="Symbol" w:cs="Symbol"/>
    </w:rPr>
  </w:style>
  <w:style w:type="character" w:customStyle="1" w:styleId="WW8Num5z1">
    <w:name w:val="WW8Num5z1"/>
    <w:rsid w:val="00E02146"/>
    <w:rPr>
      <w:rFonts w:ascii="Courier New" w:hAnsi="Courier New" w:cs="Courier New"/>
    </w:rPr>
  </w:style>
  <w:style w:type="character" w:customStyle="1" w:styleId="WW8Num5z3">
    <w:name w:val="WW8Num5z3"/>
    <w:rsid w:val="00E02146"/>
    <w:rPr>
      <w:rFonts w:ascii="Symbol" w:hAnsi="Symbol" w:cs="Symbol"/>
    </w:rPr>
  </w:style>
  <w:style w:type="character" w:customStyle="1" w:styleId="Standardnpsmoodstavce1">
    <w:name w:val="Standardní písmo odstavce1"/>
    <w:rsid w:val="00E02146"/>
  </w:style>
  <w:style w:type="character" w:customStyle="1" w:styleId="Internetlink">
    <w:name w:val="Internet link"/>
    <w:rsid w:val="00E02146"/>
    <w:rPr>
      <w:color w:val="0000FF"/>
      <w:u w:val="single"/>
    </w:rPr>
  </w:style>
  <w:style w:type="character" w:styleId="slostrnky">
    <w:name w:val="page number"/>
    <w:basedOn w:val="Standardnpsmoodstavce1"/>
    <w:rsid w:val="00E02146"/>
  </w:style>
  <w:style w:type="character" w:customStyle="1" w:styleId="Odkaznakoment1">
    <w:name w:val="Odkaz na komentář1"/>
    <w:rsid w:val="00E02146"/>
    <w:rPr>
      <w:sz w:val="16"/>
      <w:szCs w:val="16"/>
    </w:rPr>
  </w:style>
  <w:style w:type="character" w:customStyle="1" w:styleId="FootnoteSymbol">
    <w:name w:val="Footnote Symbol"/>
    <w:rsid w:val="00E02146"/>
    <w:rPr>
      <w:position w:val="0"/>
      <w:vertAlign w:val="superscript"/>
    </w:rPr>
  </w:style>
  <w:style w:type="character" w:customStyle="1" w:styleId="NumberingSymbols">
    <w:name w:val="Numbering Symbols"/>
    <w:rsid w:val="00E02146"/>
  </w:style>
  <w:style w:type="character" w:customStyle="1" w:styleId="BulletSymbols">
    <w:name w:val="Bullet Symbols"/>
    <w:rsid w:val="00E02146"/>
    <w:rPr>
      <w:rFonts w:ascii="OpenSymbol" w:eastAsia="OpenSymbol" w:hAnsi="OpenSymbol" w:cs="OpenSymbol"/>
    </w:rPr>
  </w:style>
  <w:style w:type="character" w:customStyle="1" w:styleId="st">
    <w:name w:val="st"/>
    <w:rsid w:val="00E02146"/>
  </w:style>
  <w:style w:type="paragraph" w:styleId="Obsah1">
    <w:name w:val="toc 1"/>
    <w:basedOn w:val="Normln"/>
    <w:next w:val="Normln"/>
    <w:autoRedefine/>
    <w:uiPriority w:val="39"/>
    <w:rsid w:val="00E02146"/>
    <w:pPr>
      <w:spacing w:after="100"/>
    </w:pPr>
    <w:rPr>
      <w:szCs w:val="21"/>
    </w:rPr>
  </w:style>
  <w:style w:type="character" w:styleId="Hypertextovodkaz">
    <w:name w:val="Hyperlink"/>
    <w:basedOn w:val="Standardnpsmoodstavce"/>
    <w:uiPriority w:val="99"/>
    <w:rsid w:val="00E02146"/>
    <w:rPr>
      <w:color w:val="0563C1"/>
      <w:u w:val="single"/>
    </w:rPr>
  </w:style>
  <w:style w:type="numbering" w:customStyle="1" w:styleId="WWOutlineListStyle7">
    <w:name w:val="WW_OutlineListStyle_7"/>
    <w:basedOn w:val="Bezseznamu"/>
    <w:rsid w:val="00E02146"/>
    <w:pPr>
      <w:numPr>
        <w:numId w:val="2"/>
      </w:numPr>
    </w:pPr>
  </w:style>
  <w:style w:type="numbering" w:customStyle="1" w:styleId="WWOutlineListStyle6">
    <w:name w:val="WW_OutlineListStyle_6"/>
    <w:basedOn w:val="Bezseznamu"/>
    <w:rsid w:val="00E02146"/>
    <w:pPr>
      <w:numPr>
        <w:numId w:val="3"/>
      </w:numPr>
    </w:pPr>
  </w:style>
  <w:style w:type="numbering" w:customStyle="1" w:styleId="WWOutlineListStyle5">
    <w:name w:val="WW_OutlineListStyle_5"/>
    <w:basedOn w:val="Bezseznamu"/>
    <w:rsid w:val="00E02146"/>
    <w:pPr>
      <w:numPr>
        <w:numId w:val="4"/>
      </w:numPr>
    </w:pPr>
  </w:style>
  <w:style w:type="numbering" w:customStyle="1" w:styleId="WWOutlineListStyle4">
    <w:name w:val="WW_OutlineListStyle_4"/>
    <w:basedOn w:val="Bezseznamu"/>
    <w:rsid w:val="00E02146"/>
    <w:pPr>
      <w:numPr>
        <w:numId w:val="5"/>
      </w:numPr>
    </w:pPr>
  </w:style>
  <w:style w:type="numbering" w:customStyle="1" w:styleId="WWOutlineListStyle3">
    <w:name w:val="WW_OutlineListStyle_3"/>
    <w:basedOn w:val="Bezseznamu"/>
    <w:rsid w:val="00E02146"/>
    <w:pPr>
      <w:numPr>
        <w:numId w:val="6"/>
      </w:numPr>
    </w:pPr>
  </w:style>
  <w:style w:type="numbering" w:customStyle="1" w:styleId="WWOutlineListStyle2">
    <w:name w:val="WW_OutlineListStyle_2"/>
    <w:basedOn w:val="Bezseznamu"/>
    <w:rsid w:val="00E02146"/>
    <w:pPr>
      <w:numPr>
        <w:numId w:val="7"/>
      </w:numPr>
    </w:pPr>
  </w:style>
  <w:style w:type="numbering" w:customStyle="1" w:styleId="WWOutlineListStyle1">
    <w:name w:val="WW_OutlineListStyle_1"/>
    <w:basedOn w:val="Bezseznamu"/>
    <w:rsid w:val="00E02146"/>
    <w:pPr>
      <w:numPr>
        <w:numId w:val="8"/>
      </w:numPr>
    </w:pPr>
  </w:style>
  <w:style w:type="numbering" w:customStyle="1" w:styleId="Outline">
    <w:name w:val="Outline"/>
    <w:basedOn w:val="Bezseznamu"/>
    <w:rsid w:val="00E02146"/>
    <w:pPr>
      <w:numPr>
        <w:numId w:val="9"/>
      </w:numPr>
    </w:pPr>
  </w:style>
  <w:style w:type="numbering" w:customStyle="1" w:styleId="WW8Num1">
    <w:name w:val="WW8Num1"/>
    <w:basedOn w:val="Bezseznamu"/>
    <w:rsid w:val="00E02146"/>
    <w:pPr>
      <w:numPr>
        <w:numId w:val="10"/>
      </w:numPr>
    </w:pPr>
  </w:style>
  <w:style w:type="numbering" w:customStyle="1" w:styleId="WW8Num2">
    <w:name w:val="WW8Num2"/>
    <w:basedOn w:val="Bezseznamu"/>
    <w:rsid w:val="00E02146"/>
    <w:pPr>
      <w:numPr>
        <w:numId w:val="11"/>
      </w:numPr>
    </w:pPr>
  </w:style>
  <w:style w:type="numbering" w:customStyle="1" w:styleId="WW8Num3">
    <w:name w:val="WW8Num3"/>
    <w:basedOn w:val="Bezseznamu"/>
    <w:rsid w:val="00E02146"/>
    <w:pPr>
      <w:numPr>
        <w:numId w:val="12"/>
      </w:numPr>
    </w:pPr>
  </w:style>
  <w:style w:type="numbering" w:customStyle="1" w:styleId="WW8Num4">
    <w:name w:val="WW8Num4"/>
    <w:basedOn w:val="Bezseznamu"/>
    <w:rsid w:val="00E02146"/>
    <w:pPr>
      <w:numPr>
        <w:numId w:val="13"/>
      </w:numPr>
    </w:pPr>
  </w:style>
  <w:style w:type="numbering" w:customStyle="1" w:styleId="WW8Num5">
    <w:name w:val="WW8Num5"/>
    <w:basedOn w:val="Bezseznamu"/>
    <w:rsid w:val="00E02146"/>
    <w:pPr>
      <w:numPr>
        <w:numId w:val="14"/>
      </w:numPr>
    </w:pPr>
  </w:style>
  <w:style w:type="numbering" w:customStyle="1" w:styleId="WW8Num6">
    <w:name w:val="WW8Num6"/>
    <w:basedOn w:val="Bezseznamu"/>
    <w:rsid w:val="00E02146"/>
    <w:pPr>
      <w:numPr>
        <w:numId w:val="15"/>
      </w:numPr>
    </w:pPr>
  </w:style>
  <w:style w:type="numbering" w:customStyle="1" w:styleId="WW8Num7">
    <w:name w:val="WW8Num7"/>
    <w:basedOn w:val="Bezseznamu"/>
    <w:rsid w:val="00E02146"/>
    <w:pPr>
      <w:numPr>
        <w:numId w:val="16"/>
      </w:numPr>
    </w:pPr>
  </w:style>
  <w:style w:type="numbering" w:customStyle="1" w:styleId="WW8Num8">
    <w:name w:val="WW8Num8"/>
    <w:basedOn w:val="Bezseznamu"/>
    <w:rsid w:val="00E02146"/>
    <w:pPr>
      <w:numPr>
        <w:numId w:val="17"/>
      </w:numPr>
    </w:pPr>
  </w:style>
  <w:style w:type="numbering" w:customStyle="1" w:styleId="WW8Num9">
    <w:name w:val="WW8Num9"/>
    <w:basedOn w:val="Bezseznamu"/>
    <w:rsid w:val="00E02146"/>
    <w:pPr>
      <w:numPr>
        <w:numId w:val="18"/>
      </w:numPr>
    </w:pPr>
  </w:style>
  <w:style w:type="numbering" w:customStyle="1" w:styleId="WW8Num10">
    <w:name w:val="WW8Num10"/>
    <w:basedOn w:val="Bezseznamu"/>
    <w:rsid w:val="00E02146"/>
    <w:pPr>
      <w:numPr>
        <w:numId w:val="19"/>
      </w:numPr>
    </w:pPr>
  </w:style>
  <w:style w:type="numbering" w:customStyle="1" w:styleId="WW8Num11">
    <w:name w:val="WW8Num11"/>
    <w:basedOn w:val="Bezseznamu"/>
    <w:rsid w:val="00E02146"/>
    <w:pPr>
      <w:numPr>
        <w:numId w:val="20"/>
      </w:numPr>
    </w:pPr>
  </w:style>
  <w:style w:type="numbering" w:customStyle="1" w:styleId="WW8Num12">
    <w:name w:val="WW8Num12"/>
    <w:basedOn w:val="Bezseznamu"/>
    <w:rsid w:val="00E02146"/>
    <w:pPr>
      <w:numPr>
        <w:numId w:val="21"/>
      </w:numPr>
    </w:pPr>
  </w:style>
  <w:style w:type="numbering" w:customStyle="1" w:styleId="WW8Num13">
    <w:name w:val="WW8Num13"/>
    <w:basedOn w:val="Bezseznamu"/>
    <w:rsid w:val="00E02146"/>
    <w:pPr>
      <w:numPr>
        <w:numId w:val="22"/>
      </w:numPr>
    </w:pPr>
  </w:style>
  <w:style w:type="numbering" w:customStyle="1" w:styleId="WW8Num14">
    <w:name w:val="WW8Num14"/>
    <w:basedOn w:val="Bezseznamu"/>
    <w:rsid w:val="00E02146"/>
    <w:pPr>
      <w:numPr>
        <w:numId w:val="23"/>
      </w:numPr>
    </w:pPr>
  </w:style>
  <w:style w:type="numbering" w:customStyle="1" w:styleId="WW8Num15">
    <w:name w:val="WW8Num15"/>
    <w:basedOn w:val="Bezseznamu"/>
    <w:rsid w:val="00E02146"/>
    <w:pPr>
      <w:numPr>
        <w:numId w:val="24"/>
      </w:numPr>
    </w:pPr>
  </w:style>
  <w:style w:type="numbering" w:customStyle="1" w:styleId="WW8Num16">
    <w:name w:val="WW8Num16"/>
    <w:basedOn w:val="Bezseznamu"/>
    <w:rsid w:val="00E02146"/>
    <w:pPr>
      <w:numPr>
        <w:numId w:val="25"/>
      </w:numPr>
    </w:pPr>
  </w:style>
  <w:style w:type="numbering" w:customStyle="1" w:styleId="WW8Num17">
    <w:name w:val="WW8Num17"/>
    <w:basedOn w:val="Bezseznamu"/>
    <w:rsid w:val="00E02146"/>
    <w:pPr>
      <w:numPr>
        <w:numId w:val="26"/>
      </w:numPr>
    </w:pPr>
  </w:style>
  <w:style w:type="numbering" w:customStyle="1" w:styleId="WW8Num18">
    <w:name w:val="WW8Num18"/>
    <w:basedOn w:val="Bezseznamu"/>
    <w:rsid w:val="00E02146"/>
    <w:pPr>
      <w:numPr>
        <w:numId w:val="27"/>
      </w:numPr>
    </w:pPr>
  </w:style>
  <w:style w:type="numbering" w:customStyle="1" w:styleId="WW8Num19">
    <w:name w:val="WW8Num19"/>
    <w:basedOn w:val="Bezseznamu"/>
    <w:rsid w:val="00E02146"/>
    <w:pPr>
      <w:numPr>
        <w:numId w:val="28"/>
      </w:numPr>
    </w:pPr>
  </w:style>
  <w:style w:type="numbering" w:customStyle="1" w:styleId="WW8Num20">
    <w:name w:val="WW8Num20"/>
    <w:basedOn w:val="Bezseznamu"/>
    <w:rsid w:val="00E02146"/>
    <w:pPr>
      <w:numPr>
        <w:numId w:val="29"/>
      </w:numPr>
    </w:pPr>
  </w:style>
  <w:style w:type="numbering" w:customStyle="1" w:styleId="WW8Num21">
    <w:name w:val="WW8Num21"/>
    <w:basedOn w:val="Bezseznamu"/>
    <w:rsid w:val="00E02146"/>
    <w:pPr>
      <w:numPr>
        <w:numId w:val="30"/>
      </w:numPr>
    </w:pPr>
  </w:style>
  <w:style w:type="numbering" w:customStyle="1" w:styleId="WW8Num22">
    <w:name w:val="WW8Num22"/>
    <w:basedOn w:val="Bezseznamu"/>
    <w:rsid w:val="00E02146"/>
    <w:pPr>
      <w:numPr>
        <w:numId w:val="31"/>
      </w:numPr>
    </w:pPr>
  </w:style>
  <w:style w:type="numbering" w:customStyle="1" w:styleId="WW8Num23">
    <w:name w:val="WW8Num23"/>
    <w:basedOn w:val="Bezseznamu"/>
    <w:rsid w:val="00E02146"/>
    <w:pPr>
      <w:numPr>
        <w:numId w:val="32"/>
      </w:numPr>
    </w:pPr>
  </w:style>
  <w:style w:type="numbering" w:customStyle="1" w:styleId="WW8Num24">
    <w:name w:val="WW8Num24"/>
    <w:basedOn w:val="Bezseznamu"/>
    <w:rsid w:val="00E02146"/>
    <w:pPr>
      <w:numPr>
        <w:numId w:val="33"/>
      </w:numPr>
    </w:pPr>
  </w:style>
  <w:style w:type="numbering" w:customStyle="1" w:styleId="WW8Num25">
    <w:name w:val="WW8Num25"/>
    <w:basedOn w:val="Bezseznamu"/>
    <w:rsid w:val="00E02146"/>
    <w:pPr>
      <w:numPr>
        <w:numId w:val="34"/>
      </w:numPr>
    </w:pPr>
  </w:style>
  <w:style w:type="numbering" w:customStyle="1" w:styleId="WW8Num26">
    <w:name w:val="WW8Num26"/>
    <w:basedOn w:val="Bezseznamu"/>
    <w:rsid w:val="00E02146"/>
    <w:pPr>
      <w:numPr>
        <w:numId w:val="35"/>
      </w:numPr>
    </w:pPr>
  </w:style>
  <w:style w:type="numbering" w:customStyle="1" w:styleId="WW8Num27">
    <w:name w:val="WW8Num27"/>
    <w:basedOn w:val="Bezseznamu"/>
    <w:rsid w:val="00E02146"/>
    <w:pPr>
      <w:numPr>
        <w:numId w:val="36"/>
      </w:numPr>
    </w:pPr>
  </w:style>
  <w:style w:type="numbering" w:customStyle="1" w:styleId="WW8Num28">
    <w:name w:val="WW8Num28"/>
    <w:basedOn w:val="Bezseznamu"/>
    <w:rsid w:val="00E02146"/>
    <w:pPr>
      <w:numPr>
        <w:numId w:val="37"/>
      </w:numPr>
    </w:pPr>
  </w:style>
  <w:style w:type="numbering" w:customStyle="1" w:styleId="WW8Num29">
    <w:name w:val="WW8Num29"/>
    <w:basedOn w:val="Bezseznamu"/>
    <w:rsid w:val="00E02146"/>
    <w:pPr>
      <w:numPr>
        <w:numId w:val="38"/>
      </w:numPr>
    </w:pPr>
  </w:style>
  <w:style w:type="numbering" w:customStyle="1" w:styleId="WW8Num30">
    <w:name w:val="WW8Num30"/>
    <w:basedOn w:val="Bezseznamu"/>
    <w:rsid w:val="00E02146"/>
    <w:pPr>
      <w:numPr>
        <w:numId w:val="39"/>
      </w:numPr>
    </w:pPr>
  </w:style>
  <w:style w:type="numbering" w:customStyle="1" w:styleId="WW8Num31">
    <w:name w:val="WW8Num31"/>
    <w:basedOn w:val="Bezseznamu"/>
    <w:rsid w:val="00E02146"/>
    <w:pPr>
      <w:numPr>
        <w:numId w:val="40"/>
      </w:numPr>
    </w:pPr>
  </w:style>
  <w:style w:type="numbering" w:customStyle="1" w:styleId="WW8Num32">
    <w:name w:val="WW8Num32"/>
    <w:basedOn w:val="Bezseznamu"/>
    <w:rsid w:val="00E02146"/>
    <w:pPr>
      <w:numPr>
        <w:numId w:val="41"/>
      </w:numPr>
    </w:pPr>
  </w:style>
  <w:style w:type="numbering" w:customStyle="1" w:styleId="WW8Num33">
    <w:name w:val="WW8Num33"/>
    <w:basedOn w:val="Bezseznamu"/>
    <w:rsid w:val="00E02146"/>
    <w:pPr>
      <w:numPr>
        <w:numId w:val="42"/>
      </w:numPr>
    </w:pPr>
  </w:style>
  <w:style w:type="numbering" w:customStyle="1" w:styleId="WW8Num34">
    <w:name w:val="WW8Num34"/>
    <w:basedOn w:val="Bezseznamu"/>
    <w:rsid w:val="00E02146"/>
    <w:pPr>
      <w:numPr>
        <w:numId w:val="43"/>
      </w:numPr>
    </w:pPr>
  </w:style>
  <w:style w:type="numbering" w:customStyle="1" w:styleId="WW8Num35">
    <w:name w:val="WW8Num35"/>
    <w:basedOn w:val="Bezseznamu"/>
    <w:rsid w:val="00E02146"/>
    <w:pPr>
      <w:numPr>
        <w:numId w:val="44"/>
      </w:numPr>
    </w:pPr>
  </w:style>
  <w:style w:type="numbering" w:customStyle="1" w:styleId="WW8Num36">
    <w:name w:val="WW8Num36"/>
    <w:basedOn w:val="Bezseznamu"/>
    <w:rsid w:val="00E02146"/>
    <w:pPr>
      <w:numPr>
        <w:numId w:val="45"/>
      </w:numPr>
    </w:pPr>
  </w:style>
  <w:style w:type="numbering" w:customStyle="1" w:styleId="WW8Num37">
    <w:name w:val="WW8Num37"/>
    <w:basedOn w:val="Bezseznamu"/>
    <w:rsid w:val="00E02146"/>
    <w:pPr>
      <w:numPr>
        <w:numId w:val="46"/>
      </w:numPr>
    </w:pPr>
  </w:style>
  <w:style w:type="numbering" w:customStyle="1" w:styleId="WWOutlineListStyle">
    <w:name w:val="WW_OutlineListStyle"/>
    <w:basedOn w:val="Bezseznamu"/>
    <w:rsid w:val="00E02146"/>
    <w:pPr>
      <w:numPr>
        <w:numId w:val="4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73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FD16D-AFA3-4325-8A4C-BB1132FE5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8</Pages>
  <Words>3061</Words>
  <Characters>18065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 – PRŮVODNÍ ZPRÁVA</vt:lpstr>
    </vt:vector>
  </TitlesOfParts>
  <Company/>
  <LinksUpToDate>false</LinksUpToDate>
  <CharactersWithSpaces>21084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– PRŮVODNÍ ZPRÁVA</dc:title>
  <dc:creator>Veronika Hošková</dc:creator>
  <cp:lastModifiedBy>Jan Hosek</cp:lastModifiedBy>
  <cp:revision>22</cp:revision>
  <cp:lastPrinted>2021-10-19T10:33:00Z</cp:lastPrinted>
  <dcterms:created xsi:type="dcterms:W3CDTF">2022-05-26T14:13:00Z</dcterms:created>
  <dcterms:modified xsi:type="dcterms:W3CDTF">2023-07-28T11:47:00Z</dcterms:modified>
</cp:coreProperties>
</file>